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231C3" w14:textId="77777777" w:rsidR="009E7261" w:rsidRDefault="009E7261">
      <w:pPr>
        <w:widowControl/>
        <w:spacing w:after="200" w:line="276" w:lineRule="auto"/>
        <w:jc w:val="center"/>
        <w:rPr>
          <w:b/>
          <w:bCs/>
          <w:sz w:val="32"/>
          <w:szCs w:val="32"/>
          <w:lang w:val="nl-BE"/>
        </w:rPr>
      </w:pPr>
      <w:r>
        <w:rPr>
          <w:b/>
          <w:bCs/>
          <w:sz w:val="32"/>
          <w:szCs w:val="32"/>
          <w:lang w:val="nl-BE"/>
        </w:rPr>
        <w:t xml:space="preserve">ALGEMENE VOORWAARDEN  </w:t>
      </w:r>
    </w:p>
    <w:p w14:paraId="0C0BD831" w14:textId="77777777" w:rsidR="009E7261" w:rsidRDefault="009E7261">
      <w:pPr>
        <w:widowControl/>
        <w:spacing w:after="200" w:line="276" w:lineRule="auto"/>
        <w:jc w:val="center"/>
        <w:rPr>
          <w:b/>
          <w:bCs/>
          <w:lang w:val="nl-BE"/>
        </w:rPr>
      </w:pPr>
      <w:r>
        <w:rPr>
          <w:b/>
          <w:bCs/>
          <w:lang w:val="nl-BE"/>
        </w:rPr>
        <w:t>VOOR AANSLUITING VAN HANDELAARS OP HET SODEXO NETWERK</w:t>
      </w:r>
    </w:p>
    <w:p w14:paraId="3D7174D1" w14:textId="77777777" w:rsidR="009E7261" w:rsidRDefault="009E7261">
      <w:pPr>
        <w:widowControl/>
        <w:spacing w:after="40"/>
        <w:jc w:val="both"/>
        <w:rPr>
          <w:b/>
          <w:bCs/>
          <w:sz w:val="16"/>
          <w:szCs w:val="16"/>
          <w:lang w:val="nl-NL"/>
        </w:rPr>
      </w:pPr>
    </w:p>
    <w:p w14:paraId="449B456D" w14:textId="77777777" w:rsidR="009E7261" w:rsidRDefault="009E7261">
      <w:pPr>
        <w:widowControl/>
        <w:spacing w:after="40"/>
        <w:jc w:val="both"/>
        <w:rPr>
          <w:sz w:val="18"/>
          <w:szCs w:val="18"/>
          <w:lang w:val="nl-BE"/>
        </w:rPr>
      </w:pPr>
      <w:r>
        <w:rPr>
          <w:sz w:val="18"/>
          <w:szCs w:val="18"/>
          <w:lang w:val="nl-BE"/>
        </w:rPr>
        <w:t>Deze algemene voorwaarden voor aansluiting van Handelaars op het Sodexo Netwerk, (hierna de “</w:t>
      </w:r>
      <w:r>
        <w:rPr>
          <w:b/>
          <w:bCs/>
          <w:sz w:val="18"/>
          <w:szCs w:val="18"/>
          <w:lang w:val="nl-BE"/>
        </w:rPr>
        <w:t>Algemene Voorwaarden”</w:t>
      </w:r>
      <w:r>
        <w:rPr>
          <w:sz w:val="18"/>
          <w:szCs w:val="18"/>
          <w:lang w:val="nl-BE"/>
        </w:rPr>
        <w:t xml:space="preserve">), regelen tezamen met de </w:t>
      </w:r>
      <w:r>
        <w:rPr>
          <w:i/>
          <w:iCs/>
          <w:sz w:val="18"/>
          <w:szCs w:val="18"/>
          <w:lang w:val="nl-BE"/>
        </w:rPr>
        <w:t>Aansluitingsovereenkomst</w:t>
      </w:r>
      <w:r>
        <w:rPr>
          <w:sz w:val="18"/>
          <w:szCs w:val="18"/>
          <w:lang w:val="nl-BE"/>
        </w:rPr>
        <w:t xml:space="preserve"> de relatie tussen Sodexo Pass Belgium NV (hierna “</w:t>
      </w:r>
      <w:r>
        <w:rPr>
          <w:b/>
          <w:bCs/>
          <w:sz w:val="18"/>
          <w:szCs w:val="18"/>
          <w:lang w:val="nl-BE"/>
        </w:rPr>
        <w:t>Sodexo</w:t>
      </w:r>
      <w:r>
        <w:rPr>
          <w:sz w:val="18"/>
          <w:szCs w:val="18"/>
          <w:lang w:val="nl-BE"/>
        </w:rPr>
        <w:t>” genoemd) en de Handelaar (hierna afzonderlijk een “</w:t>
      </w:r>
      <w:r>
        <w:rPr>
          <w:b/>
          <w:bCs/>
          <w:sz w:val="18"/>
          <w:szCs w:val="18"/>
          <w:lang w:val="nl-BE"/>
        </w:rPr>
        <w:t>Partij</w:t>
      </w:r>
      <w:r>
        <w:rPr>
          <w:sz w:val="18"/>
          <w:szCs w:val="18"/>
          <w:lang w:val="nl-BE"/>
        </w:rPr>
        <w:t>” en gezamenlijk de “</w:t>
      </w:r>
      <w:r>
        <w:rPr>
          <w:b/>
          <w:bCs/>
          <w:sz w:val="18"/>
          <w:szCs w:val="18"/>
          <w:lang w:val="nl-BE"/>
        </w:rPr>
        <w:t>Partijen</w:t>
      </w:r>
      <w:r>
        <w:rPr>
          <w:sz w:val="18"/>
          <w:szCs w:val="18"/>
          <w:lang w:val="nl-BE"/>
        </w:rPr>
        <w:t xml:space="preserve">” genoemd). Om deel uit te maken van het Sodexo Netwerk, verklaart de Handelaar uitdrukkelijk dat hij deze Algemene Voorwaarden gelezen en aanvaard heeft. De Handelaar bevestigt bovendien dat de door hem in zijn Aansluitingsovereenkomst verstrekte informatie of ingevulde aansluitingsprocedure op </w:t>
      </w:r>
      <w:hyperlink r:id="rId5" w:history="1">
        <w:r>
          <w:rPr>
            <w:sz w:val="18"/>
            <w:szCs w:val="18"/>
            <w:lang w:val="nl-BE"/>
          </w:rPr>
          <w:t>http://tools.sodexobenefits.be/self-affiliation/sodexo-card.nl.asp</w:t>
        </w:r>
      </w:hyperlink>
      <w:r>
        <w:rPr>
          <w:sz w:val="18"/>
          <w:szCs w:val="18"/>
          <w:lang w:val="nl-BE"/>
        </w:rPr>
        <w:t xml:space="preserve">, of elk ander daarvoor voorzien formulier, volledig en correct is. </w:t>
      </w:r>
    </w:p>
    <w:p w14:paraId="13C335BA" w14:textId="77777777" w:rsidR="009E7261" w:rsidRDefault="009E7261">
      <w:pPr>
        <w:widowControl/>
        <w:spacing w:after="200" w:line="276" w:lineRule="auto"/>
        <w:rPr>
          <w:sz w:val="18"/>
          <w:szCs w:val="18"/>
          <w:lang w:val="nl-NL"/>
        </w:rPr>
      </w:pPr>
    </w:p>
    <w:p w14:paraId="42F0CCDA" w14:textId="77777777" w:rsidR="009E7261" w:rsidRDefault="009E7261">
      <w:pPr>
        <w:widowControl/>
        <w:spacing w:after="200" w:line="276" w:lineRule="auto"/>
        <w:rPr>
          <w:b/>
          <w:bCs/>
          <w:sz w:val="18"/>
          <w:szCs w:val="18"/>
          <w:u w:val="single"/>
          <w:lang w:val="nl-BE"/>
        </w:rPr>
      </w:pPr>
      <w:r>
        <w:rPr>
          <w:b/>
          <w:bCs/>
          <w:sz w:val="18"/>
          <w:szCs w:val="18"/>
          <w:u w:val="single"/>
          <w:lang w:val="nl-BE"/>
        </w:rPr>
        <w:t>Inhoudstafel van de Algemene Voorwaarden</w:t>
      </w:r>
    </w:p>
    <w:p w14:paraId="2AEFAE73" w14:textId="77777777" w:rsidR="009E7261" w:rsidRDefault="009E7261">
      <w:pPr>
        <w:widowControl/>
        <w:spacing w:after="160" w:line="252" w:lineRule="auto"/>
        <w:ind w:left="360" w:hanging="360"/>
        <w:rPr>
          <w:sz w:val="18"/>
          <w:szCs w:val="18"/>
          <w:lang w:val="nl-BE"/>
        </w:rPr>
      </w:pPr>
      <w:r>
        <w:rPr>
          <w:sz w:val="18"/>
          <w:szCs w:val="18"/>
          <w:lang w:val="nl-BE"/>
        </w:rPr>
        <w:t>1.</w:t>
      </w:r>
      <w:r>
        <w:rPr>
          <w:sz w:val="18"/>
          <w:szCs w:val="18"/>
          <w:lang w:val="nl-BE"/>
        </w:rPr>
        <w:tab/>
        <w:t>Definities</w:t>
      </w:r>
    </w:p>
    <w:p w14:paraId="480430CB" w14:textId="77777777" w:rsidR="009E7261" w:rsidRDefault="009E7261">
      <w:pPr>
        <w:widowControl/>
        <w:spacing w:after="160" w:line="252" w:lineRule="auto"/>
        <w:ind w:left="360" w:hanging="360"/>
        <w:rPr>
          <w:sz w:val="18"/>
          <w:szCs w:val="18"/>
          <w:lang w:val="nl-BE"/>
        </w:rPr>
      </w:pPr>
      <w:r>
        <w:rPr>
          <w:sz w:val="18"/>
          <w:szCs w:val="18"/>
          <w:lang w:val="nl-BE"/>
        </w:rPr>
        <w:t>2.</w:t>
      </w:r>
      <w:r>
        <w:rPr>
          <w:sz w:val="18"/>
          <w:szCs w:val="18"/>
          <w:lang w:val="nl-BE"/>
        </w:rPr>
        <w:tab/>
        <w:t>Voorwerp</w:t>
      </w:r>
    </w:p>
    <w:p w14:paraId="63D0AC5E" w14:textId="77777777" w:rsidR="009E7261" w:rsidRDefault="009E7261">
      <w:pPr>
        <w:widowControl/>
        <w:spacing w:after="160" w:line="252" w:lineRule="auto"/>
        <w:ind w:left="360" w:hanging="360"/>
        <w:rPr>
          <w:sz w:val="18"/>
          <w:szCs w:val="18"/>
          <w:lang w:val="nl-BE"/>
        </w:rPr>
      </w:pPr>
      <w:r>
        <w:rPr>
          <w:sz w:val="18"/>
          <w:szCs w:val="18"/>
          <w:lang w:val="nl-BE"/>
        </w:rPr>
        <w:t>3.</w:t>
      </w:r>
      <w:r>
        <w:rPr>
          <w:sz w:val="18"/>
          <w:szCs w:val="18"/>
          <w:lang w:val="nl-BE"/>
        </w:rPr>
        <w:tab/>
        <w:t>Sodexo Diensten</w:t>
      </w:r>
    </w:p>
    <w:p w14:paraId="57717D12" w14:textId="77777777" w:rsidR="009E7261" w:rsidRDefault="009E7261">
      <w:pPr>
        <w:widowControl/>
        <w:spacing w:after="160" w:line="252" w:lineRule="auto"/>
        <w:ind w:left="360" w:hanging="360"/>
        <w:rPr>
          <w:sz w:val="18"/>
          <w:szCs w:val="18"/>
          <w:lang w:val="nl-BE"/>
        </w:rPr>
      </w:pPr>
      <w:r>
        <w:rPr>
          <w:sz w:val="18"/>
          <w:szCs w:val="18"/>
          <w:lang w:val="nl-BE"/>
        </w:rPr>
        <w:t>4.</w:t>
      </w:r>
      <w:r>
        <w:rPr>
          <w:sz w:val="18"/>
          <w:szCs w:val="18"/>
          <w:lang w:val="nl-BE"/>
        </w:rPr>
        <w:tab/>
        <w:t>Verplichtingen van de Handelaar</w:t>
      </w:r>
    </w:p>
    <w:p w14:paraId="37D7FD19" w14:textId="77777777" w:rsidR="009E7261" w:rsidRDefault="009E7261">
      <w:pPr>
        <w:widowControl/>
        <w:spacing w:after="160" w:line="252" w:lineRule="auto"/>
        <w:ind w:left="792" w:hanging="432"/>
        <w:rPr>
          <w:sz w:val="18"/>
          <w:szCs w:val="18"/>
          <w:lang w:val="nl-BE"/>
        </w:rPr>
      </w:pPr>
      <w:r>
        <w:rPr>
          <w:sz w:val="18"/>
          <w:szCs w:val="18"/>
          <w:lang w:val="nl-BE"/>
        </w:rPr>
        <w:t>4.1.</w:t>
      </w:r>
      <w:r>
        <w:rPr>
          <w:sz w:val="18"/>
          <w:szCs w:val="18"/>
          <w:lang w:val="nl-BE"/>
        </w:rPr>
        <w:tab/>
        <w:t>Aanvaarding van Cheques</w:t>
      </w:r>
    </w:p>
    <w:p w14:paraId="74156E96" w14:textId="77777777" w:rsidR="009E7261" w:rsidRDefault="009E7261">
      <w:pPr>
        <w:widowControl/>
        <w:spacing w:after="160" w:line="252" w:lineRule="auto"/>
        <w:ind w:left="792" w:hanging="432"/>
        <w:rPr>
          <w:sz w:val="18"/>
          <w:szCs w:val="18"/>
          <w:lang w:val="nl-BE"/>
        </w:rPr>
      </w:pPr>
      <w:r>
        <w:rPr>
          <w:sz w:val="18"/>
          <w:szCs w:val="18"/>
          <w:lang w:val="nl-BE"/>
        </w:rPr>
        <w:t>4.2.</w:t>
      </w:r>
      <w:r>
        <w:rPr>
          <w:sz w:val="18"/>
          <w:szCs w:val="18"/>
          <w:lang w:val="nl-BE"/>
        </w:rPr>
        <w:tab/>
        <w:t>Voorwaarden voor Transacties</w:t>
      </w:r>
    </w:p>
    <w:p w14:paraId="75406DC5" w14:textId="77777777" w:rsidR="009E7261" w:rsidRDefault="009E7261">
      <w:pPr>
        <w:widowControl/>
        <w:spacing w:after="160" w:line="252" w:lineRule="auto"/>
        <w:ind w:left="792" w:hanging="432"/>
        <w:rPr>
          <w:sz w:val="18"/>
          <w:szCs w:val="18"/>
          <w:lang w:val="nl-BE"/>
        </w:rPr>
      </w:pPr>
      <w:r>
        <w:rPr>
          <w:sz w:val="18"/>
          <w:szCs w:val="18"/>
          <w:lang w:val="nl-BE"/>
        </w:rPr>
        <w:t>4.3.</w:t>
      </w:r>
      <w:r>
        <w:rPr>
          <w:sz w:val="18"/>
          <w:szCs w:val="18"/>
          <w:lang w:val="nl-BE"/>
        </w:rPr>
        <w:tab/>
        <w:t>Informatie aan het publiek en publiciteit</w:t>
      </w:r>
    </w:p>
    <w:p w14:paraId="43C01361" w14:textId="77777777" w:rsidR="009E7261" w:rsidRDefault="009E7261">
      <w:pPr>
        <w:widowControl/>
        <w:spacing w:after="160" w:line="252" w:lineRule="auto"/>
        <w:ind w:left="792" w:hanging="432"/>
        <w:rPr>
          <w:sz w:val="18"/>
          <w:szCs w:val="18"/>
          <w:lang w:val="nl-BE"/>
        </w:rPr>
      </w:pPr>
      <w:r>
        <w:rPr>
          <w:sz w:val="18"/>
          <w:szCs w:val="18"/>
          <w:lang w:val="nl-BE"/>
        </w:rPr>
        <w:t>4.4.</w:t>
      </w:r>
      <w:r>
        <w:rPr>
          <w:sz w:val="18"/>
          <w:szCs w:val="18"/>
          <w:lang w:val="nl-BE"/>
        </w:rPr>
        <w:tab/>
        <w:t>Naleving van wet- en regelgeving en beveiligingsstandaarden</w:t>
      </w:r>
    </w:p>
    <w:p w14:paraId="3AB450F9" w14:textId="77777777" w:rsidR="009E7261" w:rsidRDefault="009E7261">
      <w:pPr>
        <w:widowControl/>
        <w:spacing w:after="160" w:line="252" w:lineRule="auto"/>
        <w:ind w:left="792" w:hanging="432"/>
        <w:rPr>
          <w:sz w:val="18"/>
          <w:szCs w:val="18"/>
          <w:lang w:val="nl-BE"/>
        </w:rPr>
      </w:pPr>
      <w:r>
        <w:rPr>
          <w:sz w:val="18"/>
          <w:szCs w:val="18"/>
          <w:lang w:val="nl-BE"/>
        </w:rPr>
        <w:t>4.5.</w:t>
      </w:r>
      <w:r>
        <w:rPr>
          <w:sz w:val="18"/>
          <w:szCs w:val="18"/>
          <w:lang w:val="nl-BE"/>
        </w:rPr>
        <w:tab/>
        <w:t>Kennisgeving van wijzigingen</w:t>
      </w:r>
    </w:p>
    <w:p w14:paraId="3293270A" w14:textId="77777777" w:rsidR="009E7261" w:rsidRDefault="009E7261">
      <w:pPr>
        <w:widowControl/>
        <w:spacing w:after="160" w:line="252" w:lineRule="auto"/>
        <w:ind w:left="360" w:hanging="360"/>
        <w:rPr>
          <w:sz w:val="18"/>
          <w:szCs w:val="18"/>
          <w:lang w:val="nl-BE"/>
        </w:rPr>
      </w:pPr>
      <w:r>
        <w:rPr>
          <w:sz w:val="18"/>
          <w:szCs w:val="18"/>
          <w:lang w:val="nl-BE"/>
        </w:rPr>
        <w:t>5.</w:t>
      </w:r>
      <w:r>
        <w:rPr>
          <w:sz w:val="18"/>
          <w:szCs w:val="18"/>
          <w:lang w:val="nl-BE"/>
        </w:rPr>
        <w:tab/>
        <w:t xml:space="preserve">Aansprakelijkheid voor Diensten en Producten </w:t>
      </w:r>
    </w:p>
    <w:p w14:paraId="524D8884" w14:textId="77777777" w:rsidR="009E7261" w:rsidRDefault="009E7261">
      <w:pPr>
        <w:widowControl/>
        <w:spacing w:after="160" w:line="252" w:lineRule="auto"/>
        <w:ind w:left="360" w:hanging="360"/>
        <w:rPr>
          <w:sz w:val="18"/>
          <w:szCs w:val="18"/>
          <w:lang w:val="nl-BE"/>
        </w:rPr>
      </w:pPr>
      <w:r>
        <w:rPr>
          <w:sz w:val="18"/>
          <w:szCs w:val="18"/>
          <w:lang w:val="nl-BE"/>
        </w:rPr>
        <w:t>6.</w:t>
      </w:r>
      <w:r>
        <w:rPr>
          <w:sz w:val="18"/>
          <w:szCs w:val="18"/>
          <w:lang w:val="nl-BE"/>
        </w:rPr>
        <w:tab/>
        <w:t>Intellectuele eigendom</w:t>
      </w:r>
    </w:p>
    <w:p w14:paraId="037B20A6" w14:textId="77777777" w:rsidR="009E7261" w:rsidRDefault="009E7261">
      <w:pPr>
        <w:widowControl/>
        <w:spacing w:after="160" w:line="252" w:lineRule="auto"/>
        <w:ind w:left="360" w:hanging="360"/>
        <w:rPr>
          <w:sz w:val="18"/>
          <w:szCs w:val="18"/>
          <w:lang w:val="nl-BE"/>
        </w:rPr>
      </w:pPr>
      <w:r>
        <w:rPr>
          <w:sz w:val="18"/>
          <w:szCs w:val="18"/>
          <w:lang w:val="nl-BE"/>
        </w:rPr>
        <w:t>7.</w:t>
      </w:r>
      <w:r>
        <w:rPr>
          <w:sz w:val="18"/>
          <w:szCs w:val="18"/>
          <w:lang w:val="nl-BE"/>
        </w:rPr>
        <w:tab/>
        <w:t>Terminal en Betaalsystemen</w:t>
      </w:r>
    </w:p>
    <w:p w14:paraId="25A03AFA" w14:textId="77777777" w:rsidR="009E7261" w:rsidRDefault="009E7261">
      <w:pPr>
        <w:widowControl/>
        <w:spacing w:after="160" w:line="252" w:lineRule="auto"/>
        <w:ind w:left="792" w:hanging="432"/>
        <w:rPr>
          <w:sz w:val="18"/>
          <w:szCs w:val="18"/>
          <w:lang w:val="nl-BE"/>
        </w:rPr>
      </w:pPr>
      <w:r>
        <w:rPr>
          <w:sz w:val="18"/>
          <w:szCs w:val="18"/>
          <w:lang w:val="nl-BE"/>
        </w:rPr>
        <w:t>7.1.</w:t>
      </w:r>
      <w:r>
        <w:rPr>
          <w:sz w:val="18"/>
          <w:szCs w:val="18"/>
          <w:lang w:val="nl-BE"/>
        </w:rPr>
        <w:tab/>
        <w:t>Algemeen</w:t>
      </w:r>
    </w:p>
    <w:p w14:paraId="0F0344EB" w14:textId="77777777" w:rsidR="009E7261" w:rsidRDefault="009E7261">
      <w:pPr>
        <w:widowControl/>
        <w:spacing w:after="160" w:line="252" w:lineRule="auto"/>
        <w:ind w:left="792" w:hanging="432"/>
        <w:rPr>
          <w:sz w:val="18"/>
          <w:szCs w:val="18"/>
          <w:lang w:val="nl-BE"/>
        </w:rPr>
      </w:pPr>
      <w:r>
        <w:rPr>
          <w:sz w:val="18"/>
          <w:szCs w:val="18"/>
          <w:lang w:val="nl-BE"/>
        </w:rPr>
        <w:t>7.2.</w:t>
      </w:r>
      <w:r>
        <w:rPr>
          <w:sz w:val="18"/>
          <w:szCs w:val="18"/>
          <w:lang w:val="nl-BE"/>
        </w:rPr>
        <w:tab/>
        <w:t>Terminal</w:t>
      </w:r>
    </w:p>
    <w:p w14:paraId="0B77926A" w14:textId="77777777" w:rsidR="009E7261" w:rsidRDefault="009E7261">
      <w:pPr>
        <w:widowControl/>
        <w:spacing w:after="160" w:line="252" w:lineRule="auto"/>
        <w:ind w:left="792" w:hanging="432"/>
        <w:rPr>
          <w:sz w:val="18"/>
          <w:szCs w:val="18"/>
          <w:lang w:val="nl-BE"/>
        </w:rPr>
      </w:pPr>
      <w:r>
        <w:rPr>
          <w:sz w:val="18"/>
          <w:szCs w:val="18"/>
          <w:lang w:val="nl-BE"/>
        </w:rPr>
        <w:t>7.3.</w:t>
      </w:r>
      <w:r>
        <w:rPr>
          <w:sz w:val="18"/>
          <w:szCs w:val="18"/>
          <w:lang w:val="nl-BE"/>
        </w:rPr>
        <w:tab/>
        <w:t>Betaalsystemen (exclusief Terminals)</w:t>
      </w:r>
    </w:p>
    <w:p w14:paraId="053891FA" w14:textId="77777777" w:rsidR="009E7261" w:rsidRDefault="009E7261">
      <w:pPr>
        <w:widowControl/>
        <w:spacing w:after="160" w:line="252" w:lineRule="auto"/>
        <w:ind w:left="360" w:hanging="360"/>
        <w:rPr>
          <w:sz w:val="18"/>
          <w:szCs w:val="18"/>
          <w:lang w:val="nl-BE"/>
        </w:rPr>
      </w:pPr>
      <w:r>
        <w:rPr>
          <w:sz w:val="18"/>
          <w:szCs w:val="18"/>
          <w:lang w:val="nl-BE"/>
        </w:rPr>
        <w:t>8.</w:t>
      </w:r>
      <w:r>
        <w:rPr>
          <w:sz w:val="18"/>
          <w:szCs w:val="18"/>
          <w:lang w:val="nl-BE"/>
        </w:rPr>
        <w:tab/>
        <w:t>Controles</w:t>
      </w:r>
    </w:p>
    <w:p w14:paraId="6644D067" w14:textId="77777777" w:rsidR="009E7261" w:rsidRDefault="009E7261">
      <w:pPr>
        <w:widowControl/>
        <w:spacing w:after="160" w:line="252" w:lineRule="auto"/>
        <w:ind w:left="360" w:hanging="360"/>
        <w:rPr>
          <w:sz w:val="18"/>
          <w:szCs w:val="18"/>
          <w:lang w:val="nl-BE"/>
        </w:rPr>
      </w:pPr>
      <w:r>
        <w:rPr>
          <w:sz w:val="18"/>
          <w:szCs w:val="18"/>
          <w:lang w:val="nl-BE"/>
        </w:rPr>
        <w:t>9.</w:t>
      </w:r>
      <w:r>
        <w:rPr>
          <w:sz w:val="18"/>
          <w:szCs w:val="18"/>
          <w:lang w:val="nl-BE"/>
        </w:rPr>
        <w:tab/>
        <w:t>Financiële voorwaarden</w:t>
      </w:r>
    </w:p>
    <w:p w14:paraId="78FBDC2D" w14:textId="77777777" w:rsidR="009E7261" w:rsidRDefault="009E7261">
      <w:pPr>
        <w:widowControl/>
        <w:spacing w:after="160" w:line="252" w:lineRule="auto"/>
        <w:ind w:left="360" w:hanging="360"/>
        <w:rPr>
          <w:sz w:val="18"/>
          <w:szCs w:val="18"/>
          <w:lang w:val="nl-BE"/>
        </w:rPr>
      </w:pPr>
      <w:r>
        <w:rPr>
          <w:sz w:val="18"/>
          <w:szCs w:val="18"/>
          <w:lang w:val="nl-BE"/>
        </w:rPr>
        <w:t>10.</w:t>
      </w:r>
      <w:r>
        <w:rPr>
          <w:sz w:val="18"/>
          <w:szCs w:val="18"/>
          <w:lang w:val="nl-BE"/>
        </w:rPr>
        <w:tab/>
        <w:t>Terugbetaling</w:t>
      </w:r>
    </w:p>
    <w:p w14:paraId="713AA59A" w14:textId="77777777" w:rsidR="009E7261" w:rsidRDefault="009E7261">
      <w:pPr>
        <w:widowControl/>
        <w:spacing w:after="160" w:line="252" w:lineRule="auto"/>
        <w:ind w:left="792" w:hanging="432"/>
        <w:rPr>
          <w:sz w:val="18"/>
          <w:szCs w:val="18"/>
          <w:lang w:val="nl-BE"/>
        </w:rPr>
      </w:pPr>
      <w:r>
        <w:rPr>
          <w:sz w:val="18"/>
          <w:szCs w:val="18"/>
          <w:lang w:val="nl-BE"/>
        </w:rPr>
        <w:t>10.1.</w:t>
      </w:r>
      <w:r>
        <w:rPr>
          <w:sz w:val="18"/>
          <w:szCs w:val="18"/>
          <w:lang w:val="nl-BE"/>
        </w:rPr>
        <w:tab/>
        <w:t>Algemeen</w:t>
      </w:r>
    </w:p>
    <w:p w14:paraId="71EFFD81" w14:textId="77777777" w:rsidR="009E7261" w:rsidRDefault="009E7261">
      <w:pPr>
        <w:widowControl/>
        <w:spacing w:after="160" w:line="252" w:lineRule="auto"/>
        <w:ind w:left="792" w:hanging="432"/>
        <w:rPr>
          <w:sz w:val="18"/>
          <w:szCs w:val="18"/>
          <w:lang w:val="nl-BE"/>
        </w:rPr>
      </w:pPr>
      <w:r>
        <w:rPr>
          <w:sz w:val="18"/>
          <w:szCs w:val="18"/>
          <w:lang w:val="nl-BE"/>
        </w:rPr>
        <w:t>10.2.</w:t>
      </w:r>
      <w:r>
        <w:rPr>
          <w:sz w:val="18"/>
          <w:szCs w:val="18"/>
          <w:lang w:val="nl-BE"/>
        </w:rPr>
        <w:tab/>
        <w:t>Terugbetalingsmodaliteiten voor papieren Cheques</w:t>
      </w:r>
    </w:p>
    <w:p w14:paraId="1EDD21BF" w14:textId="77777777" w:rsidR="009E7261" w:rsidRDefault="009E7261">
      <w:pPr>
        <w:widowControl/>
        <w:spacing w:after="160" w:line="252" w:lineRule="auto"/>
        <w:ind w:left="360" w:hanging="360"/>
        <w:rPr>
          <w:sz w:val="18"/>
          <w:szCs w:val="18"/>
          <w:lang w:val="nl-BE"/>
        </w:rPr>
      </w:pPr>
      <w:r>
        <w:rPr>
          <w:sz w:val="18"/>
          <w:szCs w:val="18"/>
          <w:lang w:val="nl-BE"/>
        </w:rPr>
        <w:t>11.</w:t>
      </w:r>
      <w:r>
        <w:rPr>
          <w:sz w:val="18"/>
          <w:szCs w:val="18"/>
          <w:lang w:val="nl-BE"/>
        </w:rPr>
        <w:tab/>
        <w:t xml:space="preserve">Indexering </w:t>
      </w:r>
    </w:p>
    <w:p w14:paraId="246454CF" w14:textId="77777777" w:rsidR="009E7261" w:rsidRDefault="009E7261">
      <w:pPr>
        <w:widowControl/>
        <w:spacing w:after="160" w:line="252" w:lineRule="auto"/>
        <w:ind w:left="360" w:hanging="360"/>
        <w:rPr>
          <w:sz w:val="18"/>
          <w:szCs w:val="18"/>
          <w:lang w:val="nl-BE"/>
        </w:rPr>
      </w:pPr>
      <w:r>
        <w:rPr>
          <w:sz w:val="18"/>
          <w:szCs w:val="18"/>
          <w:lang w:val="nl-BE"/>
        </w:rPr>
        <w:t>12.</w:t>
      </w:r>
      <w:r>
        <w:rPr>
          <w:sz w:val="18"/>
          <w:szCs w:val="18"/>
          <w:lang w:val="nl-BE"/>
        </w:rPr>
        <w:tab/>
        <w:t>Termijn</w:t>
      </w:r>
    </w:p>
    <w:p w14:paraId="38165A6C" w14:textId="77777777" w:rsidR="009E7261" w:rsidRDefault="009E7261">
      <w:pPr>
        <w:widowControl/>
        <w:spacing w:after="160" w:line="252" w:lineRule="auto"/>
        <w:ind w:left="360" w:hanging="360"/>
        <w:rPr>
          <w:sz w:val="18"/>
          <w:szCs w:val="18"/>
          <w:lang w:val="nl-BE"/>
        </w:rPr>
      </w:pPr>
      <w:r>
        <w:rPr>
          <w:sz w:val="18"/>
          <w:szCs w:val="18"/>
          <w:lang w:val="nl-BE"/>
        </w:rPr>
        <w:t>13.</w:t>
      </w:r>
      <w:r>
        <w:rPr>
          <w:sz w:val="18"/>
          <w:szCs w:val="18"/>
          <w:lang w:val="nl-BE"/>
        </w:rPr>
        <w:tab/>
        <w:t>Schadevergoeding</w:t>
      </w:r>
    </w:p>
    <w:p w14:paraId="4C97B72D" w14:textId="77777777" w:rsidR="009E7261" w:rsidRDefault="009E7261">
      <w:pPr>
        <w:widowControl/>
        <w:spacing w:after="160" w:line="252" w:lineRule="auto"/>
        <w:ind w:left="360" w:hanging="360"/>
        <w:rPr>
          <w:sz w:val="18"/>
          <w:szCs w:val="18"/>
          <w:lang w:val="nl-BE"/>
        </w:rPr>
      </w:pPr>
      <w:r>
        <w:rPr>
          <w:sz w:val="18"/>
          <w:szCs w:val="18"/>
          <w:lang w:val="nl-BE"/>
        </w:rPr>
        <w:t>14.</w:t>
      </w:r>
      <w:r>
        <w:rPr>
          <w:sz w:val="18"/>
          <w:szCs w:val="18"/>
          <w:lang w:val="nl-BE"/>
        </w:rPr>
        <w:tab/>
        <w:t>Aansprakelijkheid en Overmacht</w:t>
      </w:r>
    </w:p>
    <w:p w14:paraId="735B204C" w14:textId="77777777" w:rsidR="009E7261" w:rsidRDefault="009E7261">
      <w:pPr>
        <w:widowControl/>
        <w:spacing w:after="160" w:line="252" w:lineRule="auto"/>
        <w:ind w:left="360" w:hanging="360"/>
        <w:rPr>
          <w:sz w:val="18"/>
          <w:szCs w:val="18"/>
          <w:lang w:val="nl-BE"/>
        </w:rPr>
      </w:pPr>
      <w:r>
        <w:rPr>
          <w:sz w:val="18"/>
          <w:szCs w:val="18"/>
          <w:lang w:val="nl-BE"/>
        </w:rPr>
        <w:lastRenderedPageBreak/>
        <w:t>15.</w:t>
      </w:r>
      <w:r>
        <w:rPr>
          <w:sz w:val="18"/>
          <w:szCs w:val="18"/>
          <w:lang w:val="nl-BE"/>
        </w:rPr>
        <w:tab/>
        <w:t>Vertrouwelijkheid</w:t>
      </w:r>
    </w:p>
    <w:p w14:paraId="09F2F37B" w14:textId="77777777" w:rsidR="009E7261" w:rsidRDefault="009E7261">
      <w:pPr>
        <w:widowControl/>
        <w:spacing w:after="160" w:line="252" w:lineRule="auto"/>
        <w:ind w:left="360" w:hanging="360"/>
        <w:rPr>
          <w:sz w:val="18"/>
          <w:szCs w:val="18"/>
          <w:lang w:val="nl-BE"/>
        </w:rPr>
      </w:pPr>
      <w:r>
        <w:rPr>
          <w:sz w:val="18"/>
          <w:szCs w:val="18"/>
          <w:lang w:val="nl-BE"/>
        </w:rPr>
        <w:t>16.</w:t>
      </w:r>
      <w:r>
        <w:rPr>
          <w:sz w:val="18"/>
          <w:szCs w:val="18"/>
          <w:lang w:val="nl-BE"/>
        </w:rPr>
        <w:tab/>
        <w:t>Overdracht</w:t>
      </w:r>
    </w:p>
    <w:p w14:paraId="48737081" w14:textId="77777777" w:rsidR="009E7261" w:rsidRDefault="009E7261">
      <w:pPr>
        <w:widowControl/>
        <w:spacing w:after="160" w:line="252" w:lineRule="auto"/>
        <w:ind w:left="360" w:hanging="360"/>
        <w:rPr>
          <w:sz w:val="18"/>
          <w:szCs w:val="18"/>
          <w:lang w:val="nl-BE"/>
        </w:rPr>
      </w:pPr>
      <w:r>
        <w:rPr>
          <w:sz w:val="18"/>
          <w:szCs w:val="18"/>
          <w:lang w:val="nl-BE"/>
        </w:rPr>
        <w:t>17.</w:t>
      </w:r>
      <w:r>
        <w:rPr>
          <w:sz w:val="18"/>
          <w:szCs w:val="18"/>
          <w:lang w:val="nl-BE"/>
        </w:rPr>
        <w:tab/>
        <w:t xml:space="preserve">Wijzigingen van de Algemene Voorwaarden </w:t>
      </w:r>
    </w:p>
    <w:p w14:paraId="0FAFCEE5" w14:textId="77777777" w:rsidR="009E7261" w:rsidRDefault="009E7261">
      <w:pPr>
        <w:widowControl/>
        <w:spacing w:after="160" w:line="252" w:lineRule="auto"/>
        <w:ind w:left="360" w:hanging="360"/>
        <w:rPr>
          <w:sz w:val="18"/>
          <w:szCs w:val="18"/>
          <w:lang w:val="nl-BE"/>
        </w:rPr>
      </w:pPr>
      <w:r>
        <w:rPr>
          <w:sz w:val="18"/>
          <w:szCs w:val="18"/>
          <w:lang w:val="nl-BE"/>
        </w:rPr>
        <w:t>18.</w:t>
      </w:r>
      <w:r>
        <w:rPr>
          <w:sz w:val="18"/>
          <w:szCs w:val="18"/>
          <w:lang w:val="nl-BE"/>
        </w:rPr>
        <w:tab/>
        <w:t>Gegevensbescherming</w:t>
      </w:r>
    </w:p>
    <w:p w14:paraId="66A0EC59" w14:textId="77777777" w:rsidR="009E7261" w:rsidRDefault="009E7261">
      <w:pPr>
        <w:widowControl/>
        <w:spacing w:after="160" w:line="252" w:lineRule="auto"/>
        <w:ind w:left="360" w:hanging="360"/>
        <w:rPr>
          <w:sz w:val="18"/>
          <w:szCs w:val="18"/>
          <w:lang w:val="nl-BE"/>
        </w:rPr>
      </w:pPr>
      <w:r>
        <w:rPr>
          <w:sz w:val="18"/>
          <w:szCs w:val="18"/>
          <w:lang w:val="nl-BE"/>
        </w:rPr>
        <w:t>19.</w:t>
      </w:r>
      <w:r>
        <w:rPr>
          <w:sz w:val="18"/>
          <w:szCs w:val="18"/>
          <w:lang w:val="nl-BE"/>
        </w:rPr>
        <w:tab/>
        <w:t>Deelbaarheid</w:t>
      </w:r>
    </w:p>
    <w:p w14:paraId="46980546" w14:textId="77777777" w:rsidR="009E7261" w:rsidRDefault="009E7261">
      <w:pPr>
        <w:widowControl/>
        <w:spacing w:after="160" w:line="252" w:lineRule="auto"/>
        <w:ind w:left="360" w:hanging="360"/>
        <w:rPr>
          <w:sz w:val="18"/>
          <w:szCs w:val="18"/>
          <w:lang w:val="nl-BE"/>
        </w:rPr>
      </w:pPr>
      <w:r>
        <w:rPr>
          <w:sz w:val="18"/>
          <w:szCs w:val="18"/>
          <w:lang w:val="nl-BE"/>
        </w:rPr>
        <w:t>20.</w:t>
      </w:r>
      <w:r>
        <w:rPr>
          <w:sz w:val="18"/>
          <w:szCs w:val="18"/>
          <w:lang w:val="nl-BE"/>
        </w:rPr>
        <w:tab/>
        <w:t>Toepasselijk recht</w:t>
      </w:r>
    </w:p>
    <w:p w14:paraId="510F1A55" w14:textId="77777777" w:rsidR="009E7261" w:rsidRDefault="009E7261">
      <w:pPr>
        <w:widowControl/>
        <w:spacing w:after="160" w:line="252" w:lineRule="auto"/>
        <w:ind w:left="360" w:hanging="360"/>
        <w:rPr>
          <w:sz w:val="18"/>
          <w:szCs w:val="18"/>
          <w:lang w:val="nl-BE"/>
        </w:rPr>
      </w:pPr>
      <w:r>
        <w:rPr>
          <w:sz w:val="18"/>
          <w:szCs w:val="18"/>
          <w:lang w:val="nl-BE"/>
        </w:rPr>
        <w:t>21.</w:t>
      </w:r>
      <w:r>
        <w:rPr>
          <w:sz w:val="18"/>
          <w:szCs w:val="18"/>
          <w:lang w:val="nl-BE"/>
        </w:rPr>
        <w:tab/>
        <w:t>Bevoegde rechtbank</w:t>
      </w:r>
    </w:p>
    <w:p w14:paraId="4B7208CB" w14:textId="77777777" w:rsidR="009E7261" w:rsidRPr="00550BF9" w:rsidRDefault="009E7261">
      <w:pPr>
        <w:widowControl/>
        <w:spacing w:after="200" w:line="276" w:lineRule="auto"/>
        <w:rPr>
          <w:sz w:val="16"/>
          <w:szCs w:val="16"/>
          <w:lang w:val="nl-NL"/>
        </w:rPr>
      </w:pPr>
    </w:p>
    <w:p w14:paraId="70C82C62" w14:textId="77777777" w:rsidR="009E7261" w:rsidRPr="00550BF9" w:rsidRDefault="009E7261">
      <w:pPr>
        <w:widowControl/>
        <w:spacing w:after="160" w:line="252" w:lineRule="auto"/>
        <w:rPr>
          <w:sz w:val="16"/>
          <w:szCs w:val="16"/>
          <w:lang w:val="nl-NL"/>
        </w:rPr>
      </w:pPr>
      <w:r w:rsidRPr="00550BF9">
        <w:rPr>
          <w:sz w:val="16"/>
          <w:szCs w:val="16"/>
          <w:lang w:val="nl-NL"/>
        </w:rPr>
        <w:br w:type="page"/>
      </w:r>
    </w:p>
    <w:p w14:paraId="4A5BA73C" w14:textId="77777777" w:rsidR="009E7261" w:rsidRPr="00550BF9" w:rsidRDefault="009E7261">
      <w:pPr>
        <w:widowControl/>
        <w:spacing w:after="200" w:line="276" w:lineRule="auto"/>
        <w:rPr>
          <w:sz w:val="16"/>
          <w:szCs w:val="16"/>
          <w:lang w:val="nl-NL"/>
        </w:rPr>
      </w:pPr>
    </w:p>
    <w:p w14:paraId="392B778C" w14:textId="77777777" w:rsidR="009E7261" w:rsidRDefault="009E7261">
      <w:pPr>
        <w:pStyle w:val="Titre1"/>
        <w:keepNext/>
        <w:keepLines/>
        <w:widowControl/>
        <w:ind w:left="432" w:hanging="432"/>
        <w:jc w:val="both"/>
        <w:rPr>
          <w:b/>
          <w:bCs/>
          <w:i/>
          <w:iCs/>
          <w:sz w:val="18"/>
          <w:szCs w:val="18"/>
          <w:lang w:val="nl-BE"/>
        </w:rPr>
      </w:pPr>
      <w:r>
        <w:rPr>
          <w:b/>
          <w:bCs/>
          <w:i/>
          <w:iCs/>
          <w:sz w:val="18"/>
          <w:szCs w:val="18"/>
          <w:lang w:val="nl-BE"/>
        </w:rPr>
        <w:t>1.</w:t>
      </w:r>
      <w:r>
        <w:rPr>
          <w:b/>
          <w:bCs/>
          <w:i/>
          <w:iCs/>
          <w:sz w:val="18"/>
          <w:szCs w:val="18"/>
          <w:lang w:val="nl-BE"/>
        </w:rPr>
        <w:tab/>
        <w:t>Definities</w:t>
      </w:r>
    </w:p>
    <w:p w14:paraId="53960C07" w14:textId="77777777" w:rsidR="009E7261" w:rsidRDefault="009E7261">
      <w:pPr>
        <w:pStyle w:val="Titre2"/>
        <w:keepNext/>
        <w:keepLines/>
        <w:widowControl/>
        <w:spacing w:after="40"/>
        <w:ind w:left="1001"/>
        <w:jc w:val="both"/>
        <w:rPr>
          <w:rFonts w:ascii="Calibri" w:hAnsi="Calibri" w:cs="Calibri"/>
          <w:sz w:val="18"/>
          <w:szCs w:val="18"/>
          <w:lang w:val="nl-BE"/>
        </w:rPr>
      </w:pPr>
    </w:p>
    <w:p w14:paraId="3E583E09" w14:textId="77777777" w:rsidR="009E7261" w:rsidRDefault="009E7261">
      <w:pPr>
        <w:widowControl/>
        <w:jc w:val="both"/>
        <w:rPr>
          <w:sz w:val="18"/>
          <w:szCs w:val="18"/>
          <w:lang w:val="nl-BE"/>
        </w:rPr>
      </w:pPr>
      <w:r>
        <w:rPr>
          <w:sz w:val="18"/>
          <w:szCs w:val="18"/>
          <w:lang w:val="nl-BE"/>
        </w:rPr>
        <w:t>Tenzij anders vermeld zal elke verwijzing naar het enkelvoud het meervoud bevatten, en vice versa.</w:t>
      </w:r>
    </w:p>
    <w:p w14:paraId="5A50C2C6" w14:textId="77777777" w:rsidR="009E7261" w:rsidRDefault="009E7261">
      <w:pPr>
        <w:widowControl/>
        <w:jc w:val="both"/>
        <w:rPr>
          <w:sz w:val="18"/>
          <w:szCs w:val="18"/>
          <w:lang w:val="nl-BE"/>
        </w:rPr>
      </w:pPr>
    </w:p>
    <w:p w14:paraId="674D0829" w14:textId="77777777" w:rsidR="009E7261" w:rsidRDefault="009E7261">
      <w:pPr>
        <w:pStyle w:val="Titre2"/>
        <w:keepNext/>
        <w:keepLines/>
        <w:widowControl/>
        <w:ind w:left="1001" w:hanging="576"/>
        <w:jc w:val="both"/>
        <w:rPr>
          <w:sz w:val="18"/>
          <w:szCs w:val="18"/>
          <w:lang w:val="nl-BE"/>
        </w:rPr>
      </w:pPr>
      <w:r>
        <w:rPr>
          <w:sz w:val="18"/>
          <w:szCs w:val="18"/>
          <w:lang w:val="nl-BE"/>
        </w:rPr>
        <w:t>1.1</w:t>
      </w:r>
      <w:r>
        <w:rPr>
          <w:sz w:val="18"/>
          <w:szCs w:val="18"/>
          <w:lang w:val="nl-BE"/>
        </w:rPr>
        <w:tab/>
        <w:t>“</w:t>
      </w:r>
      <w:r>
        <w:rPr>
          <w:b/>
          <w:bCs/>
          <w:i/>
          <w:iCs/>
          <w:sz w:val="18"/>
          <w:szCs w:val="18"/>
          <w:lang w:val="nl-BE"/>
        </w:rPr>
        <w:t>Sodexo Applicatie</w:t>
      </w:r>
      <w:r>
        <w:rPr>
          <w:sz w:val="18"/>
          <w:szCs w:val="18"/>
          <w:lang w:val="nl-BE"/>
        </w:rPr>
        <w:t>”: de door Sodexo uitgegeven applicatie (app) waarmee Klanten hun Cheques kunnen beheren en Transacties verrichten met bepaalde Cheques in elektronische vorm.</w:t>
      </w:r>
    </w:p>
    <w:p w14:paraId="113EEBC2" w14:textId="77777777" w:rsidR="009E7261" w:rsidRDefault="009E7261">
      <w:pPr>
        <w:pStyle w:val="Titre2"/>
        <w:keepNext/>
        <w:keepLines/>
        <w:widowControl/>
        <w:ind w:left="1001"/>
        <w:jc w:val="both"/>
        <w:rPr>
          <w:sz w:val="18"/>
          <w:szCs w:val="18"/>
          <w:lang w:val="nl-BE"/>
        </w:rPr>
      </w:pPr>
    </w:p>
    <w:p w14:paraId="35E7234E" w14:textId="77777777" w:rsidR="009E7261" w:rsidRDefault="009E7261">
      <w:pPr>
        <w:pStyle w:val="Titre2"/>
        <w:keepNext/>
        <w:keepLines/>
        <w:widowControl/>
        <w:ind w:left="1001" w:hanging="576"/>
        <w:jc w:val="both"/>
        <w:rPr>
          <w:sz w:val="18"/>
          <w:szCs w:val="18"/>
          <w:lang w:val="nl-BE"/>
        </w:rPr>
      </w:pPr>
      <w:r>
        <w:rPr>
          <w:sz w:val="18"/>
          <w:szCs w:val="18"/>
          <w:lang w:val="nl-BE"/>
        </w:rPr>
        <w:t>1.2</w:t>
      </w:r>
      <w:r>
        <w:rPr>
          <w:sz w:val="18"/>
          <w:szCs w:val="18"/>
          <w:lang w:val="nl-BE"/>
        </w:rPr>
        <w:tab/>
        <w:t>“</w:t>
      </w:r>
      <w:r>
        <w:rPr>
          <w:b/>
          <w:bCs/>
          <w:i/>
          <w:iCs/>
          <w:sz w:val="18"/>
          <w:szCs w:val="18"/>
          <w:lang w:val="nl-BE"/>
        </w:rPr>
        <w:t>Klant</w:t>
      </w:r>
      <w:r>
        <w:rPr>
          <w:sz w:val="18"/>
          <w:szCs w:val="18"/>
          <w:lang w:val="nl-BE"/>
        </w:rPr>
        <w:t>” of “</w:t>
      </w:r>
      <w:r>
        <w:rPr>
          <w:b/>
          <w:bCs/>
          <w:i/>
          <w:iCs/>
          <w:sz w:val="18"/>
          <w:szCs w:val="18"/>
          <w:lang w:val="nl-BE"/>
        </w:rPr>
        <w:t>Kaarthouder</w:t>
      </w:r>
      <w:r>
        <w:rPr>
          <w:sz w:val="18"/>
          <w:szCs w:val="18"/>
          <w:lang w:val="nl-BE"/>
        </w:rPr>
        <w:t xml:space="preserve">”: een natuurlijke persoon aan wie Cheques zijn afgeleverd en die Transacties bij een Handelaar verricht. </w:t>
      </w:r>
    </w:p>
    <w:p w14:paraId="7F423927" w14:textId="77777777" w:rsidR="009E7261" w:rsidRDefault="009E7261">
      <w:pPr>
        <w:pStyle w:val="Titre2"/>
        <w:keepNext/>
        <w:keepLines/>
        <w:widowControl/>
        <w:ind w:left="1001"/>
        <w:jc w:val="both"/>
        <w:rPr>
          <w:sz w:val="18"/>
          <w:szCs w:val="18"/>
          <w:lang w:val="nl-BE"/>
        </w:rPr>
      </w:pPr>
    </w:p>
    <w:p w14:paraId="2A979ADC" w14:textId="77777777" w:rsidR="009E7261" w:rsidRDefault="009E7261">
      <w:pPr>
        <w:pStyle w:val="Titre2"/>
        <w:ind w:left="1001" w:hanging="576"/>
        <w:jc w:val="both"/>
        <w:rPr>
          <w:sz w:val="18"/>
          <w:szCs w:val="18"/>
          <w:lang w:val="nl-BE"/>
        </w:rPr>
      </w:pPr>
      <w:r>
        <w:rPr>
          <w:sz w:val="18"/>
          <w:szCs w:val="18"/>
          <w:lang w:val="nl-BE"/>
        </w:rPr>
        <w:t>1.3</w:t>
      </w:r>
      <w:r>
        <w:rPr>
          <w:sz w:val="18"/>
          <w:szCs w:val="18"/>
          <w:lang w:val="nl-BE"/>
        </w:rPr>
        <w:tab/>
        <w:t>“</w:t>
      </w:r>
      <w:r>
        <w:rPr>
          <w:b/>
          <w:bCs/>
          <w:i/>
          <w:iCs/>
          <w:sz w:val="18"/>
          <w:szCs w:val="18"/>
          <w:lang w:val="nl-BE"/>
        </w:rPr>
        <w:t>Autorisatiecode</w:t>
      </w:r>
      <w:r>
        <w:rPr>
          <w:sz w:val="18"/>
          <w:szCs w:val="18"/>
          <w:lang w:val="nl-BE"/>
        </w:rPr>
        <w:t xml:space="preserve">”: code die aangeeft dat de Sodexo Card door de Terminal of het Betaalsysteem aanvaard mag worden. De Autorisatiecode betekent dat er op dat ogenblik geen verzet is op de Sodexo Card, het saldo aan elektronische Cheques niet bereikt is en de geldigheidsperiode van de Sodexo Card niet overschreden is.  </w:t>
      </w:r>
    </w:p>
    <w:p w14:paraId="151CAFFC" w14:textId="77777777" w:rsidR="009E7261" w:rsidRDefault="009E7261">
      <w:pPr>
        <w:pStyle w:val="Titre2"/>
        <w:jc w:val="both"/>
        <w:rPr>
          <w:sz w:val="18"/>
          <w:szCs w:val="18"/>
          <w:lang w:val="nl-BE"/>
        </w:rPr>
      </w:pPr>
    </w:p>
    <w:p w14:paraId="089803A8" w14:textId="77777777" w:rsidR="009E7261" w:rsidRDefault="009E7261">
      <w:pPr>
        <w:pStyle w:val="Titre2"/>
        <w:keepNext/>
        <w:keepLines/>
        <w:widowControl/>
        <w:ind w:left="1001" w:hanging="576"/>
        <w:jc w:val="both"/>
        <w:rPr>
          <w:sz w:val="18"/>
          <w:szCs w:val="18"/>
          <w:lang w:val="nl-BE"/>
        </w:rPr>
      </w:pPr>
      <w:r>
        <w:rPr>
          <w:sz w:val="18"/>
          <w:szCs w:val="18"/>
          <w:lang w:val="nl-BE"/>
        </w:rPr>
        <w:t>1.4</w:t>
      </w:r>
      <w:r>
        <w:rPr>
          <w:sz w:val="18"/>
          <w:szCs w:val="18"/>
          <w:lang w:val="nl-BE"/>
        </w:rPr>
        <w:tab/>
        <w:t>“</w:t>
      </w:r>
      <w:r>
        <w:rPr>
          <w:b/>
          <w:bCs/>
          <w:i/>
          <w:iCs/>
          <w:sz w:val="18"/>
          <w:szCs w:val="18"/>
          <w:lang w:val="nl-BE"/>
        </w:rPr>
        <w:t>Handelaars Account</w:t>
      </w:r>
      <w:r>
        <w:rPr>
          <w:sz w:val="18"/>
          <w:szCs w:val="18"/>
          <w:lang w:val="nl-BE"/>
        </w:rPr>
        <w:t>”: een geldige, interne door Sodexo in naam van een Handelaar uitgegeven Account met het oog op de registratie van het aantal aanvaarde Transacties.</w:t>
      </w:r>
    </w:p>
    <w:p w14:paraId="4AD104D8" w14:textId="77777777" w:rsidR="009E7261" w:rsidRDefault="009E7261">
      <w:pPr>
        <w:pStyle w:val="Titre2"/>
        <w:keepNext/>
        <w:keepLines/>
        <w:widowControl/>
        <w:ind w:left="1001"/>
        <w:jc w:val="both"/>
        <w:rPr>
          <w:sz w:val="18"/>
          <w:szCs w:val="18"/>
          <w:lang w:val="nl-BE"/>
        </w:rPr>
      </w:pPr>
    </w:p>
    <w:p w14:paraId="4FB3B0E1" w14:textId="77777777" w:rsidR="009E7261" w:rsidRDefault="009E7261">
      <w:pPr>
        <w:pStyle w:val="Titre2"/>
        <w:ind w:left="1001" w:hanging="576"/>
        <w:jc w:val="both"/>
        <w:rPr>
          <w:b/>
          <w:bCs/>
          <w:sz w:val="18"/>
          <w:szCs w:val="18"/>
          <w:lang w:val="nl-BE"/>
        </w:rPr>
      </w:pPr>
      <w:r>
        <w:rPr>
          <w:sz w:val="18"/>
          <w:szCs w:val="18"/>
          <w:lang w:val="nl-BE"/>
        </w:rPr>
        <w:t>1.5</w:t>
      </w:r>
      <w:r>
        <w:rPr>
          <w:sz w:val="18"/>
          <w:szCs w:val="18"/>
          <w:lang w:val="nl-BE"/>
        </w:rPr>
        <w:tab/>
        <w:t xml:space="preserve"> “</w:t>
      </w:r>
      <w:r>
        <w:rPr>
          <w:b/>
          <w:bCs/>
          <w:i/>
          <w:iCs/>
          <w:sz w:val="18"/>
          <w:szCs w:val="18"/>
          <w:lang w:val="nl-BE"/>
        </w:rPr>
        <w:t>Aansluitingsovereenkomst</w:t>
      </w:r>
      <w:r>
        <w:rPr>
          <w:sz w:val="18"/>
          <w:szCs w:val="18"/>
          <w:lang w:val="nl-BE"/>
        </w:rPr>
        <w:t>”: de overeenkomst of elk document, onder welke vorm ook, waarin voor de Handelaar het aanbod, de gevraagde Sodexo diensten en het tariefplan zijn opgenomen.</w:t>
      </w:r>
    </w:p>
    <w:p w14:paraId="3B957C7C" w14:textId="77777777" w:rsidR="009E7261" w:rsidRDefault="009E7261">
      <w:pPr>
        <w:pStyle w:val="Titre2"/>
        <w:ind w:left="1001"/>
        <w:jc w:val="both"/>
        <w:rPr>
          <w:b/>
          <w:bCs/>
          <w:sz w:val="18"/>
          <w:szCs w:val="18"/>
          <w:lang w:val="nl-BE"/>
        </w:rPr>
      </w:pPr>
    </w:p>
    <w:p w14:paraId="70D5653B" w14:textId="77777777" w:rsidR="009E7261" w:rsidRDefault="009E7261">
      <w:pPr>
        <w:pStyle w:val="Titre2"/>
        <w:ind w:left="1001" w:hanging="576"/>
        <w:jc w:val="both"/>
        <w:rPr>
          <w:sz w:val="18"/>
          <w:szCs w:val="18"/>
          <w:lang w:val="nl-BE"/>
        </w:rPr>
      </w:pPr>
      <w:r>
        <w:rPr>
          <w:sz w:val="18"/>
          <w:szCs w:val="18"/>
          <w:lang w:val="nl-BE"/>
        </w:rPr>
        <w:t>1.6</w:t>
      </w:r>
      <w:r>
        <w:rPr>
          <w:sz w:val="18"/>
          <w:szCs w:val="18"/>
          <w:lang w:val="nl-BE"/>
        </w:rPr>
        <w:tab/>
        <w:t>“</w:t>
      </w:r>
      <w:r>
        <w:rPr>
          <w:b/>
          <w:bCs/>
          <w:i/>
          <w:iCs/>
          <w:sz w:val="18"/>
          <w:szCs w:val="18"/>
          <w:lang w:val="nl-BE"/>
        </w:rPr>
        <w:t>Departement Handelaars</w:t>
      </w:r>
      <w:r>
        <w:rPr>
          <w:sz w:val="18"/>
          <w:szCs w:val="18"/>
          <w:lang w:val="nl-BE"/>
        </w:rPr>
        <w:t xml:space="preserve">”: de voor Handelaars van Sodexo voorziene klantendienst, die bereikbaar is op werkdagen van 8u30 tot 12u30 en van 13u30 tot 17u op het nummer 02/547 55 88 en per e-mail op: </w:t>
      </w:r>
      <w:hyperlink r:id="rId6" w:history="1">
        <w:r>
          <w:rPr>
            <w:color w:val="0000FF"/>
            <w:sz w:val="18"/>
            <w:szCs w:val="18"/>
            <w:u w:val="single"/>
            <w:lang w:val="nl-BE"/>
          </w:rPr>
          <w:t>shop@sodexo.be</w:t>
        </w:r>
      </w:hyperlink>
    </w:p>
    <w:p w14:paraId="45996D83" w14:textId="77777777" w:rsidR="009E7261" w:rsidRDefault="009E7261">
      <w:pPr>
        <w:pStyle w:val="Titre2"/>
        <w:ind w:left="1001"/>
        <w:jc w:val="both"/>
        <w:rPr>
          <w:sz w:val="18"/>
          <w:szCs w:val="18"/>
          <w:lang w:val="nl-BE"/>
        </w:rPr>
      </w:pPr>
    </w:p>
    <w:p w14:paraId="2A0B15C7" w14:textId="77777777" w:rsidR="009E7261" w:rsidRDefault="009E7261">
      <w:pPr>
        <w:pStyle w:val="Titre2"/>
        <w:keepNext/>
        <w:keepLines/>
        <w:widowControl/>
        <w:ind w:left="1001" w:hanging="576"/>
        <w:jc w:val="both"/>
        <w:rPr>
          <w:sz w:val="18"/>
          <w:szCs w:val="18"/>
          <w:lang w:val="nl-BE"/>
        </w:rPr>
      </w:pPr>
      <w:r>
        <w:rPr>
          <w:sz w:val="18"/>
          <w:szCs w:val="18"/>
          <w:lang w:val="nl-BE"/>
        </w:rPr>
        <w:t>1.7</w:t>
      </w:r>
      <w:r>
        <w:rPr>
          <w:sz w:val="18"/>
          <w:szCs w:val="18"/>
          <w:lang w:val="nl-BE"/>
        </w:rPr>
        <w:tab/>
        <w:t>“</w:t>
      </w:r>
      <w:r>
        <w:rPr>
          <w:b/>
          <w:bCs/>
          <w:i/>
          <w:iCs/>
          <w:sz w:val="18"/>
          <w:szCs w:val="18"/>
          <w:lang w:val="nl-BE"/>
        </w:rPr>
        <w:t>Vertrouwelijke Informatie</w:t>
      </w:r>
      <w:r>
        <w:rPr>
          <w:sz w:val="18"/>
          <w:szCs w:val="18"/>
          <w:lang w:val="nl-BE"/>
        </w:rPr>
        <w:t xml:space="preserve">”: alle zakelijke of technische informatie van een partij, ongeacht of die al dan niet schriftelijk, elektronisch of mondeling door de andere Partij werd ontvangen, opgevraagd of bekeken. Vertrouwelijke informatie omvat, zonder zich daartoe te beperken: </w:t>
      </w:r>
    </w:p>
    <w:p w14:paraId="064F4F4F" w14:textId="77777777" w:rsidR="009E7261" w:rsidRDefault="009E7261">
      <w:pPr>
        <w:widowControl/>
        <w:ind w:left="720"/>
        <w:rPr>
          <w:sz w:val="18"/>
          <w:szCs w:val="18"/>
          <w:lang w:val="nl-BE"/>
        </w:rPr>
      </w:pPr>
    </w:p>
    <w:p w14:paraId="2BA23F46" w14:textId="77777777" w:rsidR="009E7261" w:rsidRDefault="009E7261">
      <w:pPr>
        <w:pStyle w:val="Titre2"/>
        <w:keepNext/>
        <w:keepLines/>
        <w:widowControl/>
        <w:ind w:left="1001"/>
        <w:jc w:val="both"/>
        <w:rPr>
          <w:sz w:val="18"/>
          <w:szCs w:val="18"/>
          <w:lang w:val="nl-BE"/>
        </w:rPr>
      </w:pPr>
      <w:r>
        <w:rPr>
          <w:sz w:val="18"/>
          <w:szCs w:val="18"/>
          <w:lang w:val="nl-BE"/>
        </w:rPr>
        <w:t>technische informatie, marketing- en zakelijke plannen, databanken, formuleringen, gereedschap, prototypes, schetsen, modellen, tekeningen, specificaties, aanbestedingseisen, bouwkundige informatie, monsters, computersoftware (met inbegrip van bron- en objectcode), voorspellingen, de identiteit van of bijzonderheden over daadwerkelijke of potentiële klanten of projecten, technieken, uitvindingen, ontdekkingen, knowhow en handelsgeheimen en dezelfde zakelijke en technische informatie van een derde die in het bezit van een Partij is.</w:t>
      </w:r>
    </w:p>
    <w:p w14:paraId="0A623567" w14:textId="77777777" w:rsidR="009E7261" w:rsidRDefault="009E7261">
      <w:pPr>
        <w:pStyle w:val="Titre2"/>
        <w:keepNext/>
        <w:keepLines/>
        <w:widowControl/>
        <w:ind w:left="1001"/>
        <w:jc w:val="both"/>
        <w:rPr>
          <w:sz w:val="18"/>
          <w:szCs w:val="18"/>
          <w:lang w:val="nl-BE"/>
        </w:rPr>
      </w:pPr>
    </w:p>
    <w:p w14:paraId="74A76324" w14:textId="77777777" w:rsidR="009E7261" w:rsidRDefault="009E7261">
      <w:pPr>
        <w:pStyle w:val="Titre2"/>
        <w:keepNext/>
        <w:keepLines/>
        <w:widowControl/>
        <w:ind w:left="1001" w:hanging="576"/>
        <w:jc w:val="both"/>
        <w:rPr>
          <w:sz w:val="18"/>
          <w:szCs w:val="18"/>
          <w:lang w:val="nl-BE"/>
        </w:rPr>
      </w:pPr>
      <w:r>
        <w:rPr>
          <w:sz w:val="18"/>
          <w:szCs w:val="18"/>
          <w:lang w:val="nl-BE"/>
        </w:rPr>
        <w:t>1.8</w:t>
      </w:r>
      <w:r>
        <w:rPr>
          <w:sz w:val="18"/>
          <w:szCs w:val="18"/>
          <w:lang w:val="nl-BE"/>
        </w:rPr>
        <w:tab/>
        <w:t>“</w:t>
      </w:r>
      <w:r>
        <w:rPr>
          <w:b/>
          <w:bCs/>
          <w:i/>
          <w:iCs/>
          <w:sz w:val="18"/>
          <w:szCs w:val="18"/>
          <w:lang w:val="nl-BE"/>
        </w:rPr>
        <w:t>Wetgeving voor Cheques</w:t>
      </w:r>
      <w:r>
        <w:rPr>
          <w:sz w:val="18"/>
          <w:szCs w:val="18"/>
          <w:lang w:val="nl-BE"/>
        </w:rPr>
        <w:t>”: alle voor de Cheques toepasselijke wettelijke of reglementaire bepalingen (met inbegrip van collectieve arbeidsvoorwaarden en toepasselijke adviezen van de Nationale Arbeidsraad), zoals gewijzigd, bijgewerkt of vervangen.</w:t>
      </w:r>
    </w:p>
    <w:p w14:paraId="54935B28" w14:textId="77777777" w:rsidR="009E7261" w:rsidRDefault="009E7261">
      <w:pPr>
        <w:pStyle w:val="Titre2"/>
        <w:keepNext/>
        <w:keepLines/>
        <w:widowControl/>
        <w:ind w:left="1001"/>
        <w:jc w:val="both"/>
        <w:rPr>
          <w:sz w:val="18"/>
          <w:szCs w:val="18"/>
          <w:lang w:val="nl-BE"/>
        </w:rPr>
      </w:pPr>
    </w:p>
    <w:p w14:paraId="341CE9C5" w14:textId="77777777" w:rsidR="009E7261" w:rsidRDefault="009E7261">
      <w:pPr>
        <w:pStyle w:val="Titre2"/>
        <w:keepNext/>
        <w:keepLines/>
        <w:widowControl/>
        <w:ind w:left="1001" w:hanging="576"/>
        <w:jc w:val="both"/>
        <w:rPr>
          <w:sz w:val="18"/>
          <w:szCs w:val="18"/>
          <w:lang w:val="nl-BE"/>
        </w:rPr>
      </w:pPr>
      <w:r>
        <w:rPr>
          <w:sz w:val="18"/>
          <w:szCs w:val="18"/>
          <w:lang w:val="nl-BE"/>
        </w:rPr>
        <w:t>1.9</w:t>
      </w:r>
      <w:r>
        <w:rPr>
          <w:sz w:val="18"/>
          <w:szCs w:val="18"/>
          <w:lang w:val="nl-BE"/>
        </w:rPr>
        <w:tab/>
        <w:t>“</w:t>
      </w:r>
      <w:r>
        <w:rPr>
          <w:b/>
          <w:bCs/>
          <w:i/>
          <w:iCs/>
          <w:sz w:val="18"/>
          <w:szCs w:val="18"/>
          <w:lang w:val="nl-BE"/>
        </w:rPr>
        <w:t>Handelaar</w:t>
      </w:r>
      <w:r>
        <w:rPr>
          <w:sz w:val="18"/>
          <w:szCs w:val="18"/>
          <w:lang w:val="nl-BE"/>
        </w:rPr>
        <w:t>”: iedere op het Sodexo Netwerk aangesloten persoon of rechtspersoon die, overeenkomstig een Aansluitingsovereenkomst, sommige of alle Cheques aanvaardt voor door Klanten geplaatste bestellingen.</w:t>
      </w:r>
    </w:p>
    <w:p w14:paraId="5440F50B" w14:textId="77777777" w:rsidR="009E7261" w:rsidRDefault="009E7261">
      <w:pPr>
        <w:pStyle w:val="Titre2"/>
        <w:keepNext/>
        <w:keepLines/>
        <w:widowControl/>
        <w:jc w:val="both"/>
        <w:rPr>
          <w:sz w:val="18"/>
          <w:szCs w:val="18"/>
          <w:lang w:val="nl-BE"/>
        </w:rPr>
      </w:pPr>
    </w:p>
    <w:p w14:paraId="5B0595F7" w14:textId="77777777" w:rsidR="009E7261" w:rsidRDefault="009E7261">
      <w:pPr>
        <w:pStyle w:val="Titre2"/>
        <w:keepNext/>
        <w:keepLines/>
        <w:widowControl/>
        <w:ind w:left="1001" w:hanging="576"/>
        <w:jc w:val="both"/>
        <w:rPr>
          <w:sz w:val="18"/>
          <w:szCs w:val="18"/>
          <w:lang w:val="nl-BE"/>
        </w:rPr>
      </w:pPr>
      <w:r>
        <w:rPr>
          <w:sz w:val="18"/>
          <w:szCs w:val="18"/>
          <w:lang w:val="nl-BE"/>
        </w:rPr>
        <w:t>1.10</w:t>
      </w:r>
      <w:r>
        <w:rPr>
          <w:sz w:val="18"/>
          <w:szCs w:val="18"/>
          <w:lang w:val="nl-BE"/>
        </w:rPr>
        <w:tab/>
        <w:t>“</w:t>
      </w:r>
      <w:r>
        <w:rPr>
          <w:b/>
          <w:bCs/>
          <w:i/>
          <w:iCs/>
          <w:sz w:val="18"/>
          <w:szCs w:val="18"/>
          <w:lang w:val="nl-BE"/>
        </w:rPr>
        <w:t>PSP of PSP Partner</w:t>
      </w:r>
      <w:r>
        <w:rPr>
          <w:sz w:val="18"/>
          <w:szCs w:val="18"/>
          <w:lang w:val="nl-BE"/>
        </w:rPr>
        <w:t>”: de dienstverlener die instaat voor de beveiligde betaling over het internet en die de betalingen bij een Handelaar kan beheren. Het gaat over een PSP Partner wanneer Sodexo de PSP naar voren schuift.</w:t>
      </w:r>
    </w:p>
    <w:p w14:paraId="0056FEF3" w14:textId="77777777" w:rsidR="009E7261" w:rsidRDefault="009E7261">
      <w:pPr>
        <w:pStyle w:val="Titre2"/>
        <w:keepNext/>
        <w:keepLines/>
        <w:widowControl/>
        <w:ind w:left="576"/>
        <w:jc w:val="both"/>
        <w:rPr>
          <w:sz w:val="18"/>
          <w:szCs w:val="18"/>
          <w:lang w:val="nl-NL"/>
        </w:rPr>
      </w:pPr>
    </w:p>
    <w:p w14:paraId="247F5811" w14:textId="77777777" w:rsidR="009E7261" w:rsidRDefault="009E7261">
      <w:pPr>
        <w:pStyle w:val="Titre2"/>
        <w:keepNext/>
        <w:keepLines/>
        <w:widowControl/>
        <w:ind w:left="1001" w:hanging="576"/>
        <w:jc w:val="both"/>
        <w:rPr>
          <w:sz w:val="18"/>
          <w:szCs w:val="18"/>
          <w:lang w:val="nl-BE"/>
        </w:rPr>
      </w:pPr>
      <w:r>
        <w:rPr>
          <w:sz w:val="18"/>
          <w:szCs w:val="18"/>
          <w:lang w:val="nl-BE"/>
        </w:rPr>
        <w:t>1.11</w:t>
      </w:r>
      <w:r>
        <w:rPr>
          <w:sz w:val="18"/>
          <w:szCs w:val="18"/>
          <w:lang w:val="nl-BE"/>
        </w:rPr>
        <w:tab/>
        <w:t>“</w:t>
      </w:r>
      <w:r>
        <w:rPr>
          <w:b/>
          <w:bCs/>
          <w:i/>
          <w:iCs/>
          <w:sz w:val="18"/>
          <w:szCs w:val="18"/>
          <w:lang w:val="nl-BE"/>
        </w:rPr>
        <w:t>Portaal</w:t>
      </w:r>
      <w:r>
        <w:rPr>
          <w:i/>
          <w:iCs/>
          <w:sz w:val="18"/>
          <w:szCs w:val="18"/>
          <w:lang w:val="nl-BE"/>
        </w:rPr>
        <w:t xml:space="preserve"> </w:t>
      </w:r>
      <w:r>
        <w:rPr>
          <w:b/>
          <w:bCs/>
          <w:i/>
          <w:iCs/>
          <w:sz w:val="18"/>
          <w:szCs w:val="18"/>
          <w:lang w:val="nl-BE"/>
        </w:rPr>
        <w:t>Handelaars</w:t>
      </w:r>
      <w:r>
        <w:rPr>
          <w:sz w:val="18"/>
          <w:szCs w:val="18"/>
          <w:lang w:val="nl-BE"/>
        </w:rPr>
        <w:t xml:space="preserve">”: de voor de Handelaar beschikbare ruimte op </w:t>
      </w:r>
      <w:hyperlink r:id="rId7" w:history="1">
        <w:r>
          <w:rPr>
            <w:color w:val="0563C1"/>
            <w:sz w:val="18"/>
            <w:szCs w:val="18"/>
            <w:u w:val="single"/>
            <w:lang w:val="nl-BE"/>
          </w:rPr>
          <w:t>www.sodexo.be</w:t>
        </w:r>
      </w:hyperlink>
      <w:r>
        <w:rPr>
          <w:sz w:val="18"/>
          <w:szCs w:val="18"/>
          <w:lang w:val="nl-BE"/>
        </w:rPr>
        <w:t xml:space="preserve"> of iedere andere site die deze vervangt.</w:t>
      </w:r>
      <w:r>
        <w:rPr>
          <w:b/>
          <w:bCs/>
          <w:sz w:val="18"/>
          <w:szCs w:val="18"/>
          <w:lang w:val="nl-BE"/>
        </w:rPr>
        <w:t xml:space="preserve"> </w:t>
      </w:r>
    </w:p>
    <w:p w14:paraId="446248F6" w14:textId="77777777" w:rsidR="009E7261" w:rsidRDefault="009E7261">
      <w:pPr>
        <w:pStyle w:val="Titre2"/>
        <w:keepNext/>
        <w:keepLines/>
        <w:widowControl/>
        <w:jc w:val="both"/>
        <w:rPr>
          <w:sz w:val="18"/>
          <w:szCs w:val="18"/>
          <w:lang w:val="nl-NL"/>
        </w:rPr>
      </w:pPr>
    </w:p>
    <w:p w14:paraId="0995E3DB" w14:textId="77777777" w:rsidR="009E7261" w:rsidRDefault="009E7261">
      <w:pPr>
        <w:pStyle w:val="Titre2"/>
        <w:keepNext/>
        <w:keepLines/>
        <w:widowControl/>
        <w:ind w:left="1001" w:hanging="576"/>
        <w:jc w:val="both"/>
        <w:rPr>
          <w:sz w:val="18"/>
          <w:szCs w:val="18"/>
          <w:lang w:val="nl-BE"/>
        </w:rPr>
      </w:pPr>
      <w:r>
        <w:rPr>
          <w:sz w:val="18"/>
          <w:szCs w:val="18"/>
          <w:lang w:val="nl-BE"/>
        </w:rPr>
        <w:t>1.12</w:t>
      </w:r>
      <w:r>
        <w:rPr>
          <w:sz w:val="18"/>
          <w:szCs w:val="18"/>
          <w:lang w:val="nl-BE"/>
        </w:rPr>
        <w:tab/>
        <w:t>“</w:t>
      </w:r>
      <w:r>
        <w:rPr>
          <w:b/>
          <w:bCs/>
          <w:i/>
          <w:iCs/>
          <w:sz w:val="18"/>
          <w:szCs w:val="18"/>
          <w:lang w:val="nl-BE"/>
        </w:rPr>
        <w:t>Producten en Diensten</w:t>
      </w:r>
      <w:r>
        <w:rPr>
          <w:sz w:val="18"/>
          <w:szCs w:val="18"/>
          <w:lang w:val="nl-BE"/>
        </w:rPr>
        <w:t>”: producten en/of diensten die een Handelaar te koop aanbiedt aan een Klant.</w:t>
      </w:r>
    </w:p>
    <w:p w14:paraId="5652FDE8" w14:textId="77777777" w:rsidR="009E7261" w:rsidRDefault="009E7261">
      <w:pPr>
        <w:pStyle w:val="Titre2"/>
        <w:keepNext/>
        <w:keepLines/>
        <w:widowControl/>
        <w:jc w:val="both"/>
        <w:rPr>
          <w:sz w:val="18"/>
          <w:szCs w:val="18"/>
          <w:lang w:val="nl-BE"/>
        </w:rPr>
      </w:pPr>
    </w:p>
    <w:p w14:paraId="48E393B5" w14:textId="77777777" w:rsidR="009E7261" w:rsidRDefault="009E7261">
      <w:pPr>
        <w:pStyle w:val="Titre2"/>
        <w:keepNext/>
        <w:keepLines/>
        <w:widowControl/>
        <w:ind w:left="1001" w:hanging="576"/>
        <w:jc w:val="both"/>
        <w:rPr>
          <w:sz w:val="18"/>
          <w:szCs w:val="18"/>
          <w:lang w:val="nl-BE"/>
        </w:rPr>
      </w:pPr>
      <w:r>
        <w:rPr>
          <w:sz w:val="18"/>
          <w:szCs w:val="18"/>
          <w:lang w:val="nl-BE"/>
        </w:rPr>
        <w:t>1.13</w:t>
      </w:r>
      <w:r>
        <w:rPr>
          <w:sz w:val="18"/>
          <w:szCs w:val="18"/>
          <w:lang w:val="nl-BE"/>
        </w:rPr>
        <w:tab/>
        <w:t>“</w:t>
      </w:r>
      <w:r>
        <w:rPr>
          <w:b/>
          <w:bCs/>
          <w:i/>
          <w:iCs/>
          <w:sz w:val="18"/>
          <w:szCs w:val="18"/>
          <w:lang w:val="nl-BE"/>
        </w:rPr>
        <w:t>Sodexo Netwerk</w:t>
      </w:r>
      <w:r>
        <w:rPr>
          <w:sz w:val="18"/>
          <w:szCs w:val="18"/>
          <w:lang w:val="nl-BE"/>
        </w:rPr>
        <w:t xml:space="preserve">”: het door Sodexo ontwikkelde Netwerk van Handelaars. </w:t>
      </w:r>
    </w:p>
    <w:p w14:paraId="5DA66C35" w14:textId="77777777" w:rsidR="009E7261" w:rsidRDefault="009E7261">
      <w:pPr>
        <w:pStyle w:val="Titre2"/>
        <w:ind w:left="1001"/>
        <w:jc w:val="both"/>
        <w:rPr>
          <w:sz w:val="18"/>
          <w:szCs w:val="18"/>
          <w:lang w:val="nl-BE"/>
        </w:rPr>
      </w:pPr>
    </w:p>
    <w:p w14:paraId="549204D8" w14:textId="77777777" w:rsidR="009E7261" w:rsidRDefault="009E7261">
      <w:pPr>
        <w:pStyle w:val="Titre2"/>
        <w:ind w:left="1001" w:hanging="576"/>
        <w:jc w:val="both"/>
        <w:rPr>
          <w:sz w:val="18"/>
          <w:szCs w:val="18"/>
          <w:lang w:val="nl-BE"/>
        </w:rPr>
      </w:pPr>
      <w:r>
        <w:rPr>
          <w:sz w:val="18"/>
          <w:szCs w:val="18"/>
          <w:lang w:val="nl-BE"/>
        </w:rPr>
        <w:t>1.14</w:t>
      </w:r>
      <w:r>
        <w:rPr>
          <w:sz w:val="18"/>
          <w:szCs w:val="18"/>
          <w:lang w:val="nl-BE"/>
        </w:rPr>
        <w:tab/>
        <w:t>“</w:t>
      </w:r>
      <w:r>
        <w:rPr>
          <w:b/>
          <w:bCs/>
          <w:i/>
          <w:iCs/>
          <w:sz w:val="18"/>
          <w:szCs w:val="18"/>
          <w:lang w:val="nl-BE"/>
        </w:rPr>
        <w:t>Sodexo Website</w:t>
      </w:r>
      <w:r>
        <w:rPr>
          <w:sz w:val="18"/>
          <w:szCs w:val="18"/>
          <w:lang w:val="nl-BE"/>
        </w:rPr>
        <w:t xml:space="preserve">”: de op </w:t>
      </w:r>
      <w:hyperlink r:id="rId8" w:history="1">
        <w:r>
          <w:rPr>
            <w:sz w:val="18"/>
            <w:szCs w:val="18"/>
            <w:lang w:val="nl-BE"/>
          </w:rPr>
          <w:t>https://sodexo4you.be/</w:t>
        </w:r>
      </w:hyperlink>
      <w:r>
        <w:rPr>
          <w:sz w:val="18"/>
          <w:szCs w:val="18"/>
          <w:lang w:val="nl-BE"/>
        </w:rPr>
        <w:t xml:space="preserve"> beschikbare website, waar Klanten hun Cheques kunnen beheren.</w:t>
      </w:r>
    </w:p>
    <w:p w14:paraId="00D0B946" w14:textId="77777777" w:rsidR="009E7261" w:rsidRDefault="009E7261">
      <w:pPr>
        <w:pStyle w:val="Titre2"/>
        <w:jc w:val="both"/>
        <w:rPr>
          <w:sz w:val="18"/>
          <w:szCs w:val="18"/>
          <w:lang w:val="nl-BE"/>
        </w:rPr>
      </w:pPr>
    </w:p>
    <w:p w14:paraId="62606DFF" w14:textId="77777777" w:rsidR="009E7261" w:rsidRDefault="009E7261">
      <w:pPr>
        <w:pStyle w:val="Titre2"/>
        <w:ind w:left="1001" w:hanging="576"/>
        <w:jc w:val="both"/>
        <w:rPr>
          <w:sz w:val="18"/>
          <w:szCs w:val="18"/>
          <w:lang w:val="nl-BE"/>
        </w:rPr>
      </w:pPr>
      <w:r>
        <w:rPr>
          <w:sz w:val="18"/>
          <w:szCs w:val="18"/>
          <w:lang w:val="nl-BE"/>
        </w:rPr>
        <w:lastRenderedPageBreak/>
        <w:t>1.15</w:t>
      </w:r>
      <w:r>
        <w:rPr>
          <w:sz w:val="18"/>
          <w:szCs w:val="18"/>
          <w:lang w:val="nl-BE"/>
        </w:rPr>
        <w:tab/>
        <w:t xml:space="preserve"> “</w:t>
      </w:r>
      <w:r>
        <w:rPr>
          <w:b/>
          <w:bCs/>
          <w:i/>
          <w:iCs/>
          <w:sz w:val="18"/>
          <w:szCs w:val="18"/>
          <w:lang w:val="nl-BE"/>
        </w:rPr>
        <w:t>Sodexo Card</w:t>
      </w:r>
      <w:r>
        <w:rPr>
          <w:sz w:val="18"/>
          <w:szCs w:val="18"/>
          <w:lang w:val="nl-BE"/>
        </w:rPr>
        <w:t xml:space="preserve">”: iedere geldige, door Sodexo uitgegeven kaart, al dan niet met geheime code uitgerust en persoonlijk bestemd voor een Klant met het oog op het gebruik van bepaalde elektronische Cheques voor de uitvoering van Transacties met Handelaars.  </w:t>
      </w:r>
      <w:r>
        <w:rPr>
          <w:b/>
          <w:bCs/>
          <w:sz w:val="18"/>
          <w:szCs w:val="18"/>
          <w:lang w:val="nl-BE"/>
        </w:rPr>
        <w:t xml:space="preserve"> </w:t>
      </w:r>
    </w:p>
    <w:p w14:paraId="2868B8FD" w14:textId="77777777" w:rsidR="009E7261" w:rsidRDefault="009E7261">
      <w:pPr>
        <w:pStyle w:val="Titre2"/>
        <w:jc w:val="both"/>
        <w:rPr>
          <w:sz w:val="18"/>
          <w:szCs w:val="18"/>
          <w:lang w:val="nl-NL"/>
        </w:rPr>
      </w:pPr>
    </w:p>
    <w:p w14:paraId="548D8FAF" w14:textId="77777777" w:rsidR="009E7261" w:rsidRDefault="009E7261">
      <w:pPr>
        <w:pStyle w:val="Titre2"/>
        <w:keepNext/>
        <w:keepLines/>
        <w:widowControl/>
        <w:ind w:left="1001" w:hanging="576"/>
        <w:jc w:val="both"/>
        <w:rPr>
          <w:sz w:val="18"/>
          <w:szCs w:val="18"/>
          <w:lang w:val="nl-BE"/>
        </w:rPr>
      </w:pPr>
      <w:r>
        <w:rPr>
          <w:sz w:val="18"/>
          <w:szCs w:val="18"/>
          <w:lang w:val="nl-BE"/>
        </w:rPr>
        <w:t>1.16</w:t>
      </w:r>
      <w:r>
        <w:rPr>
          <w:sz w:val="18"/>
          <w:szCs w:val="18"/>
          <w:lang w:val="nl-BE"/>
        </w:rPr>
        <w:tab/>
        <w:t>“</w:t>
      </w:r>
      <w:r>
        <w:rPr>
          <w:b/>
          <w:bCs/>
          <w:i/>
          <w:iCs/>
          <w:sz w:val="18"/>
          <w:szCs w:val="18"/>
          <w:lang w:val="nl-BE"/>
        </w:rPr>
        <w:t>Sodexo</w:t>
      </w:r>
      <w:r>
        <w:rPr>
          <w:sz w:val="18"/>
          <w:szCs w:val="18"/>
          <w:lang w:val="nl-BE"/>
        </w:rPr>
        <w:t>”: Sodexo Pass Belgium NV, Pleinlaan 15, te 1050 Brussel, KBO 0403 167 335.</w:t>
      </w:r>
    </w:p>
    <w:p w14:paraId="55CE1B3E" w14:textId="77777777" w:rsidR="009E7261" w:rsidRDefault="009E7261">
      <w:pPr>
        <w:pStyle w:val="Titre2"/>
        <w:ind w:left="1001"/>
        <w:jc w:val="both"/>
        <w:rPr>
          <w:sz w:val="18"/>
          <w:szCs w:val="18"/>
          <w:lang w:val="nl-BE"/>
        </w:rPr>
      </w:pPr>
    </w:p>
    <w:p w14:paraId="5EF7FE3A" w14:textId="77777777" w:rsidR="009E7261" w:rsidRDefault="009E7261">
      <w:pPr>
        <w:pStyle w:val="Titre2"/>
        <w:keepNext/>
        <w:keepLines/>
        <w:widowControl/>
        <w:spacing w:after="40"/>
        <w:ind w:left="1001" w:hanging="576"/>
        <w:jc w:val="both"/>
        <w:rPr>
          <w:sz w:val="18"/>
          <w:szCs w:val="18"/>
          <w:lang w:val="nl-BE"/>
        </w:rPr>
      </w:pPr>
      <w:r>
        <w:rPr>
          <w:sz w:val="18"/>
          <w:szCs w:val="18"/>
          <w:lang w:val="nl-BE"/>
        </w:rPr>
        <w:t>1.17</w:t>
      </w:r>
      <w:r>
        <w:rPr>
          <w:sz w:val="18"/>
          <w:szCs w:val="18"/>
          <w:lang w:val="nl-BE"/>
        </w:rPr>
        <w:tab/>
        <w:t>"</w:t>
      </w:r>
      <w:r>
        <w:rPr>
          <w:b/>
          <w:bCs/>
          <w:i/>
          <w:iCs/>
          <w:sz w:val="18"/>
          <w:szCs w:val="18"/>
          <w:lang w:val="nl-BE"/>
        </w:rPr>
        <w:t>Betaalsysteem</w:t>
      </w:r>
      <w:r>
        <w:rPr>
          <w:sz w:val="18"/>
          <w:szCs w:val="18"/>
          <w:lang w:val="nl-BE"/>
        </w:rPr>
        <w:t>":  elk fysiek en niet-fysiek systeem dat door zijn specifieke aard, alleen of in combinatie met enig ander instrument, software of apparatuur, wordt gebruikt met het oog op de aanvaarding van de Cheques voor de initiatie, uitvoering en verwerking van een of meer Transacties in overeenstemming met de Wetgeving voor Cheques om een Transactie te verwerken, met inbegrip van, maar niet beperkt tot, Terminals, telecommunicatieapparaten, mobiele en online betalingstoepassingen en andere software en technologie die de gepaste betalingsoplossingen verschaffen.</w:t>
      </w:r>
    </w:p>
    <w:p w14:paraId="6AE0D5B4" w14:textId="77777777" w:rsidR="009E7261" w:rsidRDefault="009E7261">
      <w:pPr>
        <w:pStyle w:val="Titre2"/>
        <w:keepNext/>
        <w:keepLines/>
        <w:widowControl/>
        <w:spacing w:after="40"/>
        <w:jc w:val="both"/>
        <w:rPr>
          <w:sz w:val="18"/>
          <w:szCs w:val="18"/>
          <w:lang w:val="nl-BE"/>
        </w:rPr>
      </w:pPr>
    </w:p>
    <w:p w14:paraId="4E73440A" w14:textId="77777777" w:rsidR="009E7261" w:rsidRDefault="009E7261">
      <w:pPr>
        <w:pStyle w:val="Titre2"/>
        <w:ind w:left="1001" w:hanging="576"/>
        <w:jc w:val="both"/>
        <w:rPr>
          <w:sz w:val="18"/>
          <w:szCs w:val="18"/>
          <w:lang w:val="nl-BE"/>
        </w:rPr>
      </w:pPr>
      <w:r>
        <w:rPr>
          <w:sz w:val="18"/>
          <w:szCs w:val="18"/>
          <w:lang w:val="nl-BE"/>
        </w:rPr>
        <w:t>1.18</w:t>
      </w:r>
      <w:r>
        <w:rPr>
          <w:sz w:val="18"/>
          <w:szCs w:val="18"/>
          <w:lang w:val="nl-BE"/>
        </w:rPr>
        <w:tab/>
        <w:t>“</w:t>
      </w:r>
      <w:r>
        <w:rPr>
          <w:b/>
          <w:bCs/>
          <w:i/>
          <w:iCs/>
          <w:sz w:val="18"/>
          <w:szCs w:val="18"/>
          <w:lang w:val="nl-BE"/>
        </w:rPr>
        <w:t>Terminal</w:t>
      </w:r>
      <w:r>
        <w:rPr>
          <w:sz w:val="18"/>
          <w:szCs w:val="18"/>
          <w:lang w:val="nl-BE"/>
        </w:rPr>
        <w:t xml:space="preserve">”: alle hardware, apparatuur (vast of mobiel), software en alle andere, door een Handelaar gebruikte elektronische en telecommunicatietoestellen met het oog op de aanvaarding van Cheques voor de verwerking van een Transactie overeenkomstig de Wetgeving voor Cheques. </w:t>
      </w:r>
    </w:p>
    <w:p w14:paraId="370611F8" w14:textId="77777777" w:rsidR="009E7261" w:rsidRDefault="009E7261">
      <w:pPr>
        <w:jc w:val="both"/>
        <w:rPr>
          <w:sz w:val="18"/>
          <w:szCs w:val="18"/>
          <w:lang w:val="nl-NL"/>
        </w:rPr>
      </w:pPr>
    </w:p>
    <w:p w14:paraId="7EEC24DE" w14:textId="77777777" w:rsidR="009E7261" w:rsidRDefault="009E7261">
      <w:pPr>
        <w:pStyle w:val="Titre2"/>
        <w:ind w:left="1001" w:hanging="576"/>
        <w:jc w:val="both"/>
        <w:rPr>
          <w:b/>
          <w:bCs/>
          <w:sz w:val="18"/>
          <w:szCs w:val="18"/>
          <w:lang w:val="nl-BE"/>
        </w:rPr>
      </w:pPr>
      <w:r>
        <w:rPr>
          <w:sz w:val="18"/>
          <w:szCs w:val="18"/>
          <w:lang w:val="nl-BE"/>
        </w:rPr>
        <w:t>1.19</w:t>
      </w:r>
      <w:r>
        <w:rPr>
          <w:sz w:val="18"/>
          <w:szCs w:val="18"/>
          <w:lang w:val="nl-BE"/>
        </w:rPr>
        <w:tab/>
        <w:t>“</w:t>
      </w:r>
      <w:r>
        <w:rPr>
          <w:b/>
          <w:bCs/>
          <w:i/>
          <w:iCs/>
          <w:sz w:val="18"/>
          <w:szCs w:val="18"/>
          <w:lang w:val="nl-BE"/>
        </w:rPr>
        <w:t>Cheque</w:t>
      </w:r>
      <w:r>
        <w:rPr>
          <w:sz w:val="18"/>
          <w:szCs w:val="18"/>
          <w:lang w:val="nl-BE"/>
        </w:rPr>
        <w:t>”: het betaalmiddel dat onder meer bestaat uit de terbeschikkingstelling door Sodexo van Lunch Pass (</w:t>
      </w:r>
      <w:r>
        <w:rPr>
          <w:i/>
          <w:iCs/>
          <w:sz w:val="18"/>
          <w:szCs w:val="18"/>
          <w:lang w:val="nl-BE"/>
        </w:rPr>
        <w:t>i.e.</w:t>
      </w:r>
      <w:r>
        <w:rPr>
          <w:sz w:val="18"/>
          <w:szCs w:val="18"/>
          <w:lang w:val="nl-BE"/>
        </w:rPr>
        <w:t xml:space="preserve"> de maaltijdcheques), Eco Pass (</w:t>
      </w:r>
      <w:r>
        <w:rPr>
          <w:i/>
          <w:iCs/>
          <w:sz w:val="18"/>
          <w:szCs w:val="18"/>
          <w:lang w:val="nl-BE"/>
        </w:rPr>
        <w:t>i.e.</w:t>
      </w:r>
      <w:r>
        <w:rPr>
          <w:sz w:val="18"/>
          <w:szCs w:val="18"/>
          <w:lang w:val="nl-BE"/>
        </w:rPr>
        <w:t xml:space="preserve"> de ecocheques), Cadeau Pass, Sport &amp; Culture Pass en Book Pass, Consumptiecheque in papieren en/of elektronische vorm.</w:t>
      </w:r>
    </w:p>
    <w:p w14:paraId="444F4751" w14:textId="77777777" w:rsidR="009E7261" w:rsidRDefault="009E7261">
      <w:pPr>
        <w:pStyle w:val="Titre2"/>
        <w:jc w:val="both"/>
        <w:rPr>
          <w:b/>
          <w:bCs/>
          <w:sz w:val="18"/>
          <w:szCs w:val="18"/>
          <w:lang w:val="nl-NL"/>
        </w:rPr>
      </w:pPr>
    </w:p>
    <w:p w14:paraId="306FD335" w14:textId="77777777" w:rsidR="009E7261" w:rsidRDefault="009E7261">
      <w:pPr>
        <w:pStyle w:val="Titre2"/>
        <w:ind w:left="1001" w:hanging="576"/>
        <w:jc w:val="both"/>
        <w:rPr>
          <w:sz w:val="18"/>
          <w:szCs w:val="18"/>
          <w:lang w:val="nl-BE"/>
        </w:rPr>
      </w:pPr>
      <w:r>
        <w:rPr>
          <w:sz w:val="18"/>
          <w:szCs w:val="18"/>
          <w:lang w:val="nl-BE"/>
        </w:rPr>
        <w:t>1.20</w:t>
      </w:r>
      <w:r>
        <w:rPr>
          <w:sz w:val="18"/>
          <w:szCs w:val="18"/>
          <w:lang w:val="nl-BE"/>
        </w:rPr>
        <w:tab/>
        <w:t>“</w:t>
      </w:r>
      <w:r>
        <w:rPr>
          <w:b/>
          <w:bCs/>
          <w:i/>
          <w:iCs/>
          <w:sz w:val="18"/>
          <w:szCs w:val="18"/>
          <w:lang w:val="nl-BE"/>
        </w:rPr>
        <w:t>Transactie</w:t>
      </w:r>
      <w:r>
        <w:rPr>
          <w:sz w:val="18"/>
          <w:szCs w:val="18"/>
          <w:lang w:val="nl-BE"/>
        </w:rPr>
        <w:t xml:space="preserve">”: een betalingsverrichting met één of meer geldige Cheque(s) volgend op een aankoop van de Klant bij een Handelaar. Teneinde een eenvoudige terugbetaling van Cheques aan de Klant te laten plaatsvinden, is het mogelijk dat er een termijn van reservatie van de Cheques (of pre-autorisatie) van toepassing is.  Eens die termijn verstreken is en de Klant geen terugbetaling vroeg, zal de betalingsverrichting verwerkt worden en is er sprake van een “verwerkte Transactie”. </w:t>
      </w:r>
    </w:p>
    <w:p w14:paraId="4D06577E" w14:textId="77777777" w:rsidR="009E7261" w:rsidRDefault="009E7261">
      <w:pPr>
        <w:pStyle w:val="Titre2"/>
        <w:jc w:val="both"/>
        <w:rPr>
          <w:sz w:val="18"/>
          <w:szCs w:val="18"/>
          <w:lang w:val="nl-NL"/>
        </w:rPr>
      </w:pPr>
    </w:p>
    <w:p w14:paraId="0757624E" w14:textId="77777777" w:rsidR="009E7261" w:rsidRDefault="009E7261">
      <w:pPr>
        <w:jc w:val="both"/>
        <w:rPr>
          <w:sz w:val="18"/>
          <w:szCs w:val="18"/>
          <w:lang w:val="nl-NL"/>
        </w:rPr>
      </w:pPr>
      <w:r>
        <w:rPr>
          <w:sz w:val="18"/>
          <w:szCs w:val="18"/>
          <w:lang w:val="nl-BE"/>
        </w:rPr>
        <w:t xml:space="preserve"> </w:t>
      </w:r>
    </w:p>
    <w:p w14:paraId="3E630288" w14:textId="77777777" w:rsidR="009E7261" w:rsidRDefault="009E7261">
      <w:pPr>
        <w:pStyle w:val="Titre1"/>
        <w:keepNext/>
        <w:keepLines/>
        <w:widowControl/>
        <w:ind w:left="432" w:hanging="432"/>
        <w:jc w:val="both"/>
        <w:rPr>
          <w:b/>
          <w:bCs/>
          <w:i/>
          <w:iCs/>
          <w:sz w:val="18"/>
          <w:szCs w:val="18"/>
          <w:lang w:val="nl-BE"/>
        </w:rPr>
      </w:pPr>
      <w:r>
        <w:rPr>
          <w:b/>
          <w:bCs/>
          <w:i/>
          <w:iCs/>
          <w:sz w:val="18"/>
          <w:szCs w:val="18"/>
          <w:lang w:val="nl-BE"/>
        </w:rPr>
        <w:t>2.</w:t>
      </w:r>
      <w:r>
        <w:rPr>
          <w:b/>
          <w:bCs/>
          <w:i/>
          <w:iCs/>
          <w:sz w:val="18"/>
          <w:szCs w:val="18"/>
          <w:lang w:val="nl-BE"/>
        </w:rPr>
        <w:tab/>
        <w:t>Voorwerp</w:t>
      </w:r>
    </w:p>
    <w:p w14:paraId="7764FE15" w14:textId="77777777" w:rsidR="009E7261" w:rsidRDefault="009E7261">
      <w:pPr>
        <w:pStyle w:val="Titre2"/>
        <w:keepNext/>
        <w:keepLines/>
        <w:widowControl/>
        <w:spacing w:after="40"/>
        <w:ind w:left="1001"/>
        <w:jc w:val="both"/>
        <w:rPr>
          <w:rFonts w:ascii="Calibri" w:hAnsi="Calibri" w:cs="Calibri"/>
          <w:sz w:val="18"/>
          <w:szCs w:val="18"/>
          <w:lang w:val="nl-BE"/>
        </w:rPr>
      </w:pPr>
    </w:p>
    <w:p w14:paraId="7874744C" w14:textId="77777777" w:rsidR="009E7261" w:rsidRDefault="009E7261">
      <w:pPr>
        <w:pStyle w:val="Titre2"/>
        <w:keepNext/>
        <w:keepLines/>
        <w:widowControl/>
        <w:ind w:left="1001" w:hanging="576"/>
        <w:jc w:val="both"/>
        <w:rPr>
          <w:sz w:val="18"/>
          <w:szCs w:val="18"/>
          <w:lang w:val="nl-BE"/>
        </w:rPr>
      </w:pPr>
      <w:r>
        <w:rPr>
          <w:sz w:val="18"/>
          <w:szCs w:val="18"/>
          <w:lang w:val="nl-BE"/>
        </w:rPr>
        <w:t>2.1</w:t>
      </w:r>
      <w:r>
        <w:rPr>
          <w:sz w:val="18"/>
          <w:szCs w:val="18"/>
          <w:lang w:val="nl-BE"/>
        </w:rPr>
        <w:tab/>
        <w:t>Deze Algemene  Voorwaarden hebben als voorwerp  Sodexo's relatie met de Handelaars te regelen voor:</w:t>
      </w:r>
    </w:p>
    <w:p w14:paraId="269E6D70" w14:textId="77777777" w:rsidR="009E7261" w:rsidRDefault="009E7261" w:rsidP="00550BF9">
      <w:pPr>
        <w:numPr>
          <w:ilvl w:val="0"/>
          <w:numId w:val="1"/>
        </w:numPr>
        <w:spacing w:before="240"/>
        <w:ind w:left="720" w:hanging="360"/>
        <w:jc w:val="both"/>
        <w:rPr>
          <w:sz w:val="18"/>
          <w:szCs w:val="18"/>
          <w:lang w:val="nl-BE"/>
        </w:rPr>
      </w:pPr>
      <w:r>
        <w:rPr>
          <w:sz w:val="18"/>
          <w:szCs w:val="18"/>
          <w:lang w:val="nl-BE"/>
        </w:rPr>
        <w:t xml:space="preserve">de aansluiting van de Handelaar op het Sodexo Netwerk; </w:t>
      </w:r>
    </w:p>
    <w:p w14:paraId="26D935D5" w14:textId="77777777" w:rsidR="009E7261" w:rsidRDefault="009E7261" w:rsidP="00550BF9">
      <w:pPr>
        <w:numPr>
          <w:ilvl w:val="0"/>
          <w:numId w:val="1"/>
        </w:numPr>
        <w:spacing w:before="240"/>
        <w:ind w:left="720" w:hanging="360"/>
        <w:jc w:val="both"/>
        <w:rPr>
          <w:sz w:val="18"/>
          <w:szCs w:val="18"/>
          <w:lang w:val="nl-BE"/>
        </w:rPr>
      </w:pPr>
      <w:r>
        <w:rPr>
          <w:sz w:val="18"/>
          <w:szCs w:val="18"/>
          <w:lang w:val="nl-BE"/>
        </w:rPr>
        <w:t xml:space="preserve">de verwijzing naar de Handelaar en zijn vermelde commerciële activiteit in de Sodexo Applicatie en op de Sodexo Website; </w:t>
      </w:r>
    </w:p>
    <w:p w14:paraId="75F3058A" w14:textId="77777777" w:rsidR="009E7261" w:rsidRDefault="009E7261" w:rsidP="00550BF9">
      <w:pPr>
        <w:widowControl/>
        <w:numPr>
          <w:ilvl w:val="0"/>
          <w:numId w:val="1"/>
        </w:numPr>
        <w:spacing w:before="240"/>
        <w:ind w:left="720" w:hanging="360"/>
        <w:jc w:val="both"/>
        <w:rPr>
          <w:sz w:val="18"/>
          <w:szCs w:val="18"/>
          <w:lang w:val="nl-BE"/>
        </w:rPr>
      </w:pPr>
      <w:r>
        <w:rPr>
          <w:sz w:val="18"/>
          <w:szCs w:val="18"/>
          <w:lang w:val="nl-BE"/>
        </w:rPr>
        <w:t xml:space="preserve">de aanvaarding van Cheques door de Handelaar voor een Transactie; en </w:t>
      </w:r>
    </w:p>
    <w:p w14:paraId="0728852F" w14:textId="77777777" w:rsidR="009E7261" w:rsidRDefault="009E7261" w:rsidP="00550BF9">
      <w:pPr>
        <w:widowControl/>
        <w:numPr>
          <w:ilvl w:val="0"/>
          <w:numId w:val="1"/>
        </w:numPr>
        <w:spacing w:before="240"/>
        <w:ind w:left="720" w:hanging="360"/>
        <w:jc w:val="both"/>
        <w:rPr>
          <w:sz w:val="18"/>
          <w:szCs w:val="18"/>
          <w:lang w:val="nl-BE"/>
        </w:rPr>
      </w:pPr>
      <w:r>
        <w:rPr>
          <w:sz w:val="18"/>
          <w:szCs w:val="18"/>
          <w:lang w:val="nl-BE"/>
        </w:rPr>
        <w:t xml:space="preserve">de terugbetaling van deze Cheques door Sodexo aan de Handelaar. </w:t>
      </w:r>
    </w:p>
    <w:p w14:paraId="388A0DE7" w14:textId="77777777" w:rsidR="009E7261" w:rsidRDefault="009E7261">
      <w:pPr>
        <w:widowControl/>
        <w:ind w:left="720"/>
        <w:jc w:val="both"/>
        <w:rPr>
          <w:sz w:val="18"/>
          <w:szCs w:val="18"/>
          <w:lang w:val="nl-BE"/>
        </w:rPr>
      </w:pPr>
    </w:p>
    <w:p w14:paraId="234428BE" w14:textId="77777777" w:rsidR="009E7261" w:rsidRDefault="009E7261">
      <w:pPr>
        <w:pStyle w:val="Titre2"/>
        <w:keepNext/>
        <w:keepLines/>
        <w:widowControl/>
        <w:ind w:left="1001" w:hanging="576"/>
        <w:jc w:val="both"/>
        <w:rPr>
          <w:sz w:val="18"/>
          <w:szCs w:val="18"/>
          <w:lang w:val="nl-BE"/>
        </w:rPr>
      </w:pPr>
      <w:r>
        <w:rPr>
          <w:sz w:val="18"/>
          <w:szCs w:val="18"/>
          <w:lang w:val="nl-BE"/>
        </w:rPr>
        <w:t>2.2</w:t>
      </w:r>
      <w:r>
        <w:rPr>
          <w:sz w:val="18"/>
          <w:szCs w:val="18"/>
          <w:lang w:val="nl-BE"/>
        </w:rPr>
        <w:tab/>
        <w:t>De Handelaar verbindt zich ertoe de geselecteerde Cheques gedurende de aansluiting te aanvaarden.</w:t>
      </w:r>
    </w:p>
    <w:p w14:paraId="08DBC1FD" w14:textId="77777777" w:rsidR="009E7261" w:rsidRDefault="009E7261">
      <w:pPr>
        <w:pStyle w:val="Titre1"/>
        <w:keepNext/>
        <w:keepLines/>
        <w:widowControl/>
        <w:ind w:left="432"/>
        <w:jc w:val="both"/>
        <w:rPr>
          <w:b/>
          <w:bCs/>
          <w:i/>
          <w:iCs/>
          <w:sz w:val="18"/>
          <w:szCs w:val="18"/>
          <w:lang w:val="nl-BE"/>
        </w:rPr>
      </w:pPr>
    </w:p>
    <w:p w14:paraId="71ADCCE4" w14:textId="77777777" w:rsidR="009E7261" w:rsidRDefault="009E7261">
      <w:pPr>
        <w:pStyle w:val="Titre2"/>
        <w:keepNext/>
        <w:keepLines/>
        <w:widowControl/>
        <w:spacing w:after="40"/>
        <w:ind w:left="1001"/>
        <w:jc w:val="both"/>
        <w:rPr>
          <w:rFonts w:ascii="Calibri" w:hAnsi="Calibri" w:cs="Calibri"/>
          <w:sz w:val="18"/>
          <w:szCs w:val="18"/>
          <w:lang w:val="nl-BE"/>
        </w:rPr>
      </w:pPr>
    </w:p>
    <w:p w14:paraId="339A39B2" w14:textId="77777777" w:rsidR="009E7261" w:rsidRDefault="009E7261">
      <w:pPr>
        <w:pStyle w:val="Titre1"/>
        <w:keepNext/>
        <w:keepLines/>
        <w:widowControl/>
        <w:ind w:left="432" w:hanging="432"/>
        <w:jc w:val="both"/>
        <w:rPr>
          <w:b/>
          <w:bCs/>
          <w:i/>
          <w:iCs/>
          <w:sz w:val="18"/>
          <w:szCs w:val="18"/>
          <w:lang w:val="nl-BE"/>
        </w:rPr>
      </w:pPr>
      <w:r>
        <w:rPr>
          <w:b/>
          <w:bCs/>
          <w:i/>
          <w:iCs/>
          <w:sz w:val="18"/>
          <w:szCs w:val="18"/>
          <w:lang w:val="nl-BE"/>
        </w:rPr>
        <w:t>3.</w:t>
      </w:r>
      <w:r>
        <w:rPr>
          <w:b/>
          <w:bCs/>
          <w:i/>
          <w:iCs/>
          <w:sz w:val="18"/>
          <w:szCs w:val="18"/>
          <w:lang w:val="nl-BE"/>
        </w:rPr>
        <w:tab/>
        <w:t xml:space="preserve">Sodexo-diensten </w:t>
      </w:r>
    </w:p>
    <w:p w14:paraId="3EA426AC" w14:textId="77777777" w:rsidR="009E7261" w:rsidRDefault="009E7261">
      <w:pPr>
        <w:pStyle w:val="Titre2"/>
        <w:keepNext/>
        <w:keepLines/>
        <w:widowControl/>
        <w:spacing w:after="40"/>
        <w:ind w:left="1001"/>
        <w:jc w:val="both"/>
        <w:rPr>
          <w:rFonts w:ascii="Calibri" w:hAnsi="Calibri" w:cs="Calibri"/>
          <w:sz w:val="18"/>
          <w:szCs w:val="18"/>
          <w:lang w:val="nl-BE"/>
        </w:rPr>
      </w:pPr>
    </w:p>
    <w:p w14:paraId="3A6C797D" w14:textId="77777777" w:rsidR="009E7261" w:rsidRDefault="009E7261">
      <w:pPr>
        <w:jc w:val="both"/>
        <w:rPr>
          <w:sz w:val="18"/>
          <w:szCs w:val="18"/>
          <w:lang w:val="nl-BE"/>
        </w:rPr>
      </w:pPr>
      <w:r>
        <w:rPr>
          <w:sz w:val="18"/>
          <w:szCs w:val="18"/>
          <w:lang w:val="nl-BE"/>
        </w:rPr>
        <w:t xml:space="preserve">Sodexo verbindt zich ertoe : </w:t>
      </w:r>
    </w:p>
    <w:p w14:paraId="6E7D848D" w14:textId="77777777" w:rsidR="009E7261" w:rsidRDefault="009E7261">
      <w:pPr>
        <w:spacing w:before="240"/>
        <w:jc w:val="both"/>
        <w:rPr>
          <w:sz w:val="18"/>
          <w:szCs w:val="18"/>
          <w:lang w:val="nl-BE"/>
        </w:rPr>
      </w:pPr>
      <w:r>
        <w:rPr>
          <w:sz w:val="18"/>
          <w:szCs w:val="18"/>
          <w:lang w:val="nl-BE"/>
        </w:rPr>
        <w:t>(i) de Cheques overeenkomstig de Wetgeving voor Cheques en iedere andere toepasselijke wetgeving te bevorderen, uit te geven en op de markt te brengen;</w:t>
      </w:r>
    </w:p>
    <w:p w14:paraId="605314C0" w14:textId="77777777" w:rsidR="009E7261" w:rsidRDefault="009E7261">
      <w:pPr>
        <w:spacing w:before="240"/>
        <w:jc w:val="both"/>
        <w:rPr>
          <w:sz w:val="18"/>
          <w:szCs w:val="18"/>
          <w:lang w:val="nl-BE"/>
        </w:rPr>
      </w:pPr>
      <w:r>
        <w:rPr>
          <w:sz w:val="18"/>
          <w:szCs w:val="18"/>
          <w:lang w:val="nl-BE"/>
        </w:rPr>
        <w:t>(ii) in de Sodexo Applicatie en op de Sodexo Website naar de Handelaar te verwijzen; en</w:t>
      </w:r>
    </w:p>
    <w:p w14:paraId="6E4FE995" w14:textId="77777777" w:rsidR="009E7261" w:rsidRDefault="009E7261">
      <w:pPr>
        <w:spacing w:before="240"/>
        <w:jc w:val="both"/>
        <w:rPr>
          <w:sz w:val="18"/>
          <w:szCs w:val="18"/>
          <w:lang w:val="nl-BE"/>
        </w:rPr>
      </w:pPr>
      <w:r>
        <w:rPr>
          <w:sz w:val="18"/>
          <w:szCs w:val="18"/>
          <w:lang w:val="nl-BE"/>
        </w:rPr>
        <w:t xml:space="preserve">(iii) de Handelaar het met de Transacties overeenkomende bedrag terug te betalen conform de bepalingen van het artikel 9 van deze Voorwaarden. </w:t>
      </w:r>
    </w:p>
    <w:p w14:paraId="0AC0DF2F" w14:textId="77777777" w:rsidR="009E7261" w:rsidRDefault="009E7261">
      <w:pPr>
        <w:jc w:val="both"/>
        <w:rPr>
          <w:sz w:val="18"/>
          <w:szCs w:val="18"/>
          <w:lang w:val="nl-BE"/>
        </w:rPr>
      </w:pPr>
    </w:p>
    <w:p w14:paraId="243ED0D6" w14:textId="77777777" w:rsidR="009E7261" w:rsidRDefault="009E7261">
      <w:pPr>
        <w:jc w:val="both"/>
        <w:rPr>
          <w:sz w:val="18"/>
          <w:szCs w:val="18"/>
          <w:lang w:val="nl-BE"/>
        </w:rPr>
      </w:pPr>
    </w:p>
    <w:p w14:paraId="18DE7584" w14:textId="77777777" w:rsidR="009E7261" w:rsidRDefault="009E7261">
      <w:pPr>
        <w:pStyle w:val="Titre1"/>
        <w:keepNext/>
        <w:keepLines/>
        <w:widowControl/>
        <w:ind w:left="432" w:hanging="432"/>
        <w:jc w:val="both"/>
        <w:rPr>
          <w:b/>
          <w:bCs/>
          <w:i/>
          <w:iCs/>
          <w:sz w:val="18"/>
          <w:szCs w:val="18"/>
          <w:lang w:val="nl-BE"/>
        </w:rPr>
      </w:pPr>
      <w:r>
        <w:rPr>
          <w:b/>
          <w:bCs/>
          <w:i/>
          <w:iCs/>
          <w:sz w:val="18"/>
          <w:szCs w:val="18"/>
          <w:lang w:val="nl-BE"/>
        </w:rPr>
        <w:t>4.</w:t>
      </w:r>
      <w:r>
        <w:rPr>
          <w:b/>
          <w:bCs/>
          <w:i/>
          <w:iCs/>
          <w:sz w:val="18"/>
          <w:szCs w:val="18"/>
          <w:lang w:val="nl-BE"/>
        </w:rPr>
        <w:tab/>
        <w:t xml:space="preserve">Verplichtingen van de Handelaar </w:t>
      </w:r>
    </w:p>
    <w:p w14:paraId="294EFF47" w14:textId="77777777" w:rsidR="009E7261" w:rsidRDefault="009E7261">
      <w:pPr>
        <w:pStyle w:val="Titre2"/>
        <w:ind w:left="1001" w:hanging="576"/>
        <w:jc w:val="both"/>
        <w:rPr>
          <w:b/>
          <w:bCs/>
          <w:sz w:val="18"/>
          <w:szCs w:val="18"/>
          <w:lang w:val="nl-BE"/>
        </w:rPr>
      </w:pPr>
      <w:r>
        <w:rPr>
          <w:sz w:val="18"/>
          <w:szCs w:val="18"/>
          <w:lang w:val="nl-BE"/>
        </w:rPr>
        <w:t>4.1</w:t>
      </w:r>
      <w:r>
        <w:rPr>
          <w:sz w:val="18"/>
          <w:szCs w:val="18"/>
          <w:lang w:val="nl-BE"/>
        </w:rPr>
        <w:tab/>
      </w:r>
      <w:r>
        <w:rPr>
          <w:b/>
          <w:bCs/>
          <w:sz w:val="18"/>
          <w:szCs w:val="18"/>
          <w:lang w:val="nl-BE"/>
        </w:rPr>
        <w:t>Aanvaarding van Cheques</w:t>
      </w:r>
    </w:p>
    <w:p w14:paraId="56A414B8" w14:textId="77777777" w:rsidR="009E7261" w:rsidRDefault="009E7261">
      <w:pPr>
        <w:widowControl/>
        <w:ind w:firstLine="425"/>
        <w:jc w:val="both"/>
        <w:rPr>
          <w:sz w:val="18"/>
          <w:szCs w:val="18"/>
          <w:lang w:val="nl-BE"/>
        </w:rPr>
      </w:pPr>
      <w:r>
        <w:rPr>
          <w:sz w:val="18"/>
          <w:szCs w:val="18"/>
          <w:lang w:val="nl-BE"/>
        </w:rPr>
        <w:lastRenderedPageBreak/>
        <w:t>De Handelaar verbindt zich ertoe:</w:t>
      </w:r>
    </w:p>
    <w:p w14:paraId="6FBBAD15" w14:textId="77777777" w:rsidR="009E7261" w:rsidRDefault="009E7261">
      <w:pPr>
        <w:pStyle w:val="Titre3"/>
        <w:keepNext/>
        <w:keepLines/>
        <w:widowControl/>
        <w:ind w:left="720" w:hanging="294"/>
        <w:jc w:val="both"/>
        <w:rPr>
          <w:color w:val="000000"/>
          <w:sz w:val="18"/>
          <w:szCs w:val="18"/>
          <w:lang w:val="nl-BE"/>
        </w:rPr>
      </w:pPr>
      <w:r>
        <w:rPr>
          <w:rFonts w:ascii="Symbol" w:hAnsi="Symbol" w:cs="Symbol"/>
          <w:sz w:val="18"/>
          <w:szCs w:val="18"/>
          <w:lang w:val="nl-BE"/>
        </w:rPr>
        <w:t>·</w:t>
      </w:r>
      <w:r>
        <w:rPr>
          <w:rFonts w:ascii="Symbol" w:hAnsi="Symbol" w:cs="Symbol"/>
          <w:sz w:val="18"/>
          <w:szCs w:val="18"/>
          <w:lang w:val="nl-BE"/>
        </w:rPr>
        <w:tab/>
      </w:r>
      <w:r>
        <w:rPr>
          <w:color w:val="000000"/>
          <w:sz w:val="18"/>
          <w:szCs w:val="18"/>
          <w:lang w:val="nl-BE"/>
        </w:rPr>
        <w:t xml:space="preserve">de Wetgeving voor Cheques na te leven. Meer bepaald, inzake de Eco Pass, dient de lijst van op </w:t>
      </w:r>
      <w:hyperlink r:id="rId9" w:history="1">
        <w:r>
          <w:rPr>
            <w:color w:val="000000"/>
            <w:sz w:val="18"/>
            <w:szCs w:val="18"/>
            <w:u w:val="single"/>
            <w:lang w:val="nl-BE"/>
          </w:rPr>
          <w:t>www.sodexo.be</w:t>
        </w:r>
      </w:hyperlink>
      <w:r>
        <w:rPr>
          <w:color w:val="000000"/>
          <w:sz w:val="18"/>
          <w:szCs w:val="18"/>
          <w:lang w:val="nl-BE"/>
        </w:rPr>
        <w:t xml:space="preserve"> beschikbare ecologische producten regelmatig te worden geraadpleegd, want deze lijst kan worden gewijzigd; Lunch Pass kan enkel worden aanvaard voor de betaling van een maaltijd of de aankoop van verbruiksklare voeding; </w:t>
      </w:r>
      <w:r w:rsidR="00550BF9">
        <w:rPr>
          <w:color w:val="000000"/>
          <w:sz w:val="18"/>
          <w:szCs w:val="18"/>
          <w:lang w:val="nl-BE"/>
        </w:rPr>
        <w:t>consumptiecheque (</w:t>
      </w:r>
      <w:r w:rsidR="00380F0F" w:rsidRPr="00380F0F">
        <w:rPr>
          <w:color w:val="000000"/>
          <w:sz w:val="18"/>
          <w:szCs w:val="18"/>
          <w:lang w:val="nl-BE"/>
        </w:rPr>
        <w:t>Consumption Pass</w:t>
      </w:r>
      <w:r w:rsidR="00550BF9">
        <w:rPr>
          <w:color w:val="000000"/>
          <w:sz w:val="18"/>
          <w:szCs w:val="18"/>
          <w:lang w:val="nl-BE"/>
        </w:rPr>
        <w:t xml:space="preserve">) kan enkel worden aanvaard voor producten en diensten </w:t>
      </w:r>
      <w:r w:rsidR="00550BF9" w:rsidRPr="00550BF9">
        <w:rPr>
          <w:color w:val="000000"/>
          <w:sz w:val="18"/>
          <w:szCs w:val="18"/>
          <w:lang w:val="nl-BE"/>
        </w:rPr>
        <w:t>in de inrichtingen die ressorteren onder de horeca-sector of de kleinhandelszaken die, in de gelijktijdige fysieke aanwezigheid van de consument in de vestigingseenheid, goederen aanbieden aan de consument, met inbegrip van de hersteldiensten waarbij het te herstellen goed fysiek door de consument in de vestigingseenheid wordt gebracht en afgehaald, of</w:t>
      </w:r>
      <w:r w:rsidR="00550BF9">
        <w:rPr>
          <w:color w:val="000000"/>
          <w:sz w:val="18"/>
          <w:szCs w:val="18"/>
          <w:lang w:val="nl-BE"/>
        </w:rPr>
        <w:t xml:space="preserve"> </w:t>
      </w:r>
      <w:r w:rsidR="00550BF9" w:rsidRPr="00550BF9">
        <w:rPr>
          <w:color w:val="000000"/>
          <w:sz w:val="18"/>
          <w:szCs w:val="18"/>
          <w:lang w:val="nl-BE"/>
        </w:rPr>
        <w:t>in de wellnesscentra, met inbegrip van de sauna’s, zonnebanken, jacuzzi’s, stoomcabines en hammams, in de activiteiten die genoemd worden onder het paritair comité van de toeristische attracties (PC 333), in de bioscopen en in de overige inrichtingen die behoren tot de culturele sector die zijn erkend, goedgekeurd of gesubsidieerd door de bevoegde overheid, of</w:t>
      </w:r>
      <w:r w:rsidR="00550BF9">
        <w:rPr>
          <w:color w:val="000000"/>
          <w:sz w:val="18"/>
          <w:szCs w:val="18"/>
          <w:lang w:val="nl-BE"/>
        </w:rPr>
        <w:t xml:space="preserve"> </w:t>
      </w:r>
      <w:r w:rsidR="00550BF9" w:rsidRPr="00550BF9">
        <w:rPr>
          <w:color w:val="000000"/>
          <w:sz w:val="18"/>
          <w:szCs w:val="18"/>
          <w:lang w:val="nl-BE"/>
        </w:rPr>
        <w:t>in de bowlingzalen, de zwembaden en de fitnesscentra en in de sportverenigingen voor wie een federatie, erkend of gesubsidieerd door de gemeenschappen, bestaat of behoren tot een van de nationale federaties, of</w:t>
      </w:r>
      <w:r w:rsidR="00550BF9">
        <w:rPr>
          <w:color w:val="000000"/>
          <w:sz w:val="18"/>
          <w:szCs w:val="18"/>
          <w:lang w:val="nl-BE"/>
        </w:rPr>
        <w:t xml:space="preserve"> </w:t>
      </w:r>
      <w:r w:rsidR="00550BF9" w:rsidRPr="00550BF9">
        <w:rPr>
          <w:color w:val="000000"/>
          <w:sz w:val="18"/>
          <w:szCs w:val="18"/>
          <w:lang w:val="nl-BE"/>
        </w:rPr>
        <w:t>in de schoonheidssalons, de niet-medische pedicurezaken, de nagelsalons, de massagesalons, de kapperszaken en barbiers, de tatoeage- en piercingsalons en de rijscholen.</w:t>
      </w:r>
    </w:p>
    <w:p w14:paraId="0DEC0175" w14:textId="77777777" w:rsidR="009E7261" w:rsidRDefault="009E7261">
      <w:pPr>
        <w:pStyle w:val="Titre3"/>
        <w:keepNext/>
        <w:keepLines/>
        <w:widowControl/>
        <w:ind w:left="720" w:hanging="294"/>
        <w:jc w:val="both"/>
        <w:rPr>
          <w:color w:val="000000"/>
          <w:sz w:val="18"/>
          <w:szCs w:val="18"/>
          <w:lang w:val="nl-BE"/>
        </w:rPr>
      </w:pPr>
      <w:r>
        <w:rPr>
          <w:rFonts w:ascii="Symbol" w:hAnsi="Symbol" w:cs="Symbol"/>
          <w:sz w:val="18"/>
          <w:szCs w:val="18"/>
          <w:lang w:val="nl-BE"/>
        </w:rPr>
        <w:t>·</w:t>
      </w:r>
      <w:r>
        <w:rPr>
          <w:rFonts w:ascii="Symbol" w:hAnsi="Symbol" w:cs="Symbol"/>
          <w:sz w:val="18"/>
          <w:szCs w:val="18"/>
          <w:lang w:val="nl-BE"/>
        </w:rPr>
        <w:tab/>
      </w:r>
      <w:r>
        <w:rPr>
          <w:color w:val="000000"/>
          <w:sz w:val="18"/>
          <w:szCs w:val="18"/>
          <w:lang w:val="nl-BE"/>
        </w:rPr>
        <w:t xml:space="preserve">geldige Cheques aanvaarden voor aankopen waarvan de waarde hoger ligt, of gelijk is, aan het bedrag van de gebruikte Cheque;  </w:t>
      </w:r>
    </w:p>
    <w:p w14:paraId="32009EAD" w14:textId="77777777" w:rsidR="009E7261" w:rsidRDefault="009E7261">
      <w:pPr>
        <w:pStyle w:val="Titre3"/>
        <w:keepNext/>
        <w:keepLines/>
        <w:widowControl/>
        <w:ind w:left="720" w:hanging="294"/>
        <w:jc w:val="both"/>
        <w:rPr>
          <w:color w:val="000000"/>
          <w:sz w:val="18"/>
          <w:szCs w:val="18"/>
          <w:lang w:val="nl-BE"/>
        </w:rPr>
      </w:pPr>
      <w:r>
        <w:rPr>
          <w:rFonts w:ascii="Symbol" w:hAnsi="Symbol" w:cs="Symbol"/>
          <w:sz w:val="18"/>
          <w:szCs w:val="18"/>
          <w:lang w:val="nl-BE"/>
        </w:rPr>
        <w:t>·</w:t>
      </w:r>
      <w:r>
        <w:rPr>
          <w:rFonts w:ascii="Symbol" w:hAnsi="Symbol" w:cs="Symbol"/>
          <w:sz w:val="18"/>
          <w:szCs w:val="18"/>
          <w:lang w:val="nl-BE"/>
        </w:rPr>
        <w:tab/>
      </w:r>
      <w:r>
        <w:rPr>
          <w:color w:val="000000"/>
          <w:sz w:val="18"/>
          <w:szCs w:val="18"/>
          <w:lang w:val="nl-BE"/>
        </w:rPr>
        <w:t>de uiterlijke verschijningsvorm, de geldigheidsperiode en eigenschappen van de Cheques nazien en alle vereiste controles verrichten, teneinde te controleren dat Sodexo de uitgever van de Cheques is, en;</w:t>
      </w:r>
    </w:p>
    <w:p w14:paraId="5CD41D06" w14:textId="77777777" w:rsidR="009E7261" w:rsidRDefault="009E7261">
      <w:pPr>
        <w:pStyle w:val="Titre3"/>
        <w:keepNext/>
        <w:keepLines/>
        <w:widowControl/>
        <w:ind w:left="720" w:hanging="294"/>
        <w:jc w:val="both"/>
        <w:rPr>
          <w:b/>
          <w:bCs/>
          <w:color w:val="000000"/>
          <w:sz w:val="18"/>
          <w:szCs w:val="18"/>
          <w:lang w:val="nl-BE"/>
        </w:rPr>
      </w:pPr>
      <w:r>
        <w:rPr>
          <w:rFonts w:ascii="Symbol" w:hAnsi="Symbol" w:cs="Symbol"/>
          <w:sz w:val="18"/>
          <w:szCs w:val="18"/>
          <w:lang w:val="nl-BE"/>
        </w:rPr>
        <w:t>·</w:t>
      </w:r>
      <w:r>
        <w:rPr>
          <w:rFonts w:ascii="Symbol" w:hAnsi="Symbol" w:cs="Symbol"/>
          <w:sz w:val="18"/>
          <w:szCs w:val="18"/>
          <w:lang w:val="nl-BE"/>
        </w:rPr>
        <w:tab/>
      </w:r>
      <w:r>
        <w:rPr>
          <w:color w:val="000000"/>
          <w:sz w:val="18"/>
          <w:szCs w:val="18"/>
          <w:lang w:val="nl-BE"/>
        </w:rPr>
        <w:t>klanten nooit om een financiële toeslag te vragen voor het gebruik en aanvaarding</w:t>
      </w:r>
      <w:r>
        <w:rPr>
          <w:b/>
          <w:bCs/>
          <w:color w:val="000000"/>
          <w:sz w:val="18"/>
          <w:szCs w:val="18"/>
          <w:lang w:val="nl-BE"/>
        </w:rPr>
        <w:t xml:space="preserve"> </w:t>
      </w:r>
      <w:r>
        <w:rPr>
          <w:color w:val="000000"/>
          <w:sz w:val="18"/>
          <w:szCs w:val="18"/>
          <w:lang w:val="nl-BE"/>
        </w:rPr>
        <w:t>van de Cheques.</w:t>
      </w:r>
    </w:p>
    <w:p w14:paraId="506A68A3" w14:textId="77777777" w:rsidR="009E7261" w:rsidRDefault="009E7261">
      <w:pPr>
        <w:pStyle w:val="Titre2"/>
        <w:ind w:left="284"/>
        <w:jc w:val="both"/>
        <w:rPr>
          <w:sz w:val="18"/>
          <w:szCs w:val="18"/>
          <w:lang w:val="nl-BE"/>
        </w:rPr>
      </w:pPr>
    </w:p>
    <w:p w14:paraId="1D3D1FEA" w14:textId="77777777" w:rsidR="009E7261" w:rsidRDefault="009E7261">
      <w:pPr>
        <w:pStyle w:val="Titre2"/>
        <w:ind w:left="284"/>
        <w:jc w:val="both"/>
        <w:rPr>
          <w:sz w:val="18"/>
          <w:szCs w:val="18"/>
          <w:lang w:val="nl-BE"/>
        </w:rPr>
      </w:pPr>
    </w:p>
    <w:p w14:paraId="4CFE20A9" w14:textId="77777777" w:rsidR="009E7261" w:rsidRDefault="009E7261">
      <w:pPr>
        <w:pStyle w:val="Titre2"/>
        <w:ind w:left="1001" w:hanging="576"/>
        <w:jc w:val="both"/>
        <w:rPr>
          <w:b/>
          <w:bCs/>
          <w:sz w:val="18"/>
          <w:szCs w:val="18"/>
          <w:lang w:val="nl-BE"/>
        </w:rPr>
      </w:pPr>
      <w:r>
        <w:rPr>
          <w:sz w:val="18"/>
          <w:szCs w:val="18"/>
          <w:lang w:val="nl-BE"/>
        </w:rPr>
        <w:t>4.2</w:t>
      </w:r>
      <w:r>
        <w:rPr>
          <w:sz w:val="18"/>
          <w:szCs w:val="18"/>
          <w:lang w:val="nl-BE"/>
        </w:rPr>
        <w:tab/>
      </w:r>
      <w:r>
        <w:rPr>
          <w:b/>
          <w:bCs/>
          <w:sz w:val="18"/>
          <w:szCs w:val="18"/>
          <w:lang w:val="nl-BE"/>
        </w:rPr>
        <w:t>Transactievoorwaarden</w:t>
      </w:r>
    </w:p>
    <w:p w14:paraId="4C37C644" w14:textId="77777777" w:rsidR="009E7261" w:rsidRDefault="009E7261">
      <w:pPr>
        <w:pStyle w:val="Titre2"/>
        <w:ind w:left="1001"/>
        <w:jc w:val="both"/>
        <w:rPr>
          <w:b/>
          <w:bCs/>
          <w:sz w:val="18"/>
          <w:szCs w:val="18"/>
          <w:lang w:val="nl-BE"/>
        </w:rPr>
      </w:pPr>
    </w:p>
    <w:p w14:paraId="12BDF480" w14:textId="77777777" w:rsidR="009E7261" w:rsidRDefault="009E7261">
      <w:pPr>
        <w:widowControl/>
        <w:ind w:firstLine="425"/>
        <w:jc w:val="both"/>
        <w:rPr>
          <w:sz w:val="18"/>
          <w:szCs w:val="18"/>
          <w:lang w:val="nl-BE"/>
        </w:rPr>
      </w:pPr>
      <w:r>
        <w:rPr>
          <w:sz w:val="18"/>
          <w:szCs w:val="18"/>
          <w:lang w:val="nl-BE"/>
        </w:rPr>
        <w:t>De Handelaar verbindt zich ertoe:</w:t>
      </w:r>
    </w:p>
    <w:p w14:paraId="1C598527" w14:textId="77777777" w:rsidR="009E7261" w:rsidRDefault="009E7261">
      <w:pPr>
        <w:pStyle w:val="Titre3"/>
        <w:keepNext/>
        <w:keepLines/>
        <w:widowControl/>
        <w:spacing w:before="200"/>
        <w:ind w:left="720" w:hanging="294"/>
        <w:jc w:val="both"/>
        <w:rPr>
          <w:color w:val="000000"/>
          <w:sz w:val="18"/>
          <w:szCs w:val="18"/>
          <w:lang w:val="nl-BE"/>
        </w:rPr>
      </w:pPr>
      <w:r>
        <w:rPr>
          <w:rFonts w:ascii="Symbol" w:hAnsi="Symbol" w:cs="Symbol"/>
          <w:sz w:val="18"/>
          <w:szCs w:val="18"/>
          <w:lang w:val="nl-BE"/>
        </w:rPr>
        <w:t>·</w:t>
      </w:r>
      <w:r>
        <w:rPr>
          <w:rFonts w:ascii="Symbol" w:hAnsi="Symbol" w:cs="Symbol"/>
          <w:sz w:val="18"/>
          <w:szCs w:val="18"/>
          <w:lang w:val="nl-BE"/>
        </w:rPr>
        <w:tab/>
      </w:r>
      <w:r>
        <w:rPr>
          <w:color w:val="000000"/>
          <w:sz w:val="18"/>
          <w:szCs w:val="18"/>
          <w:lang w:val="nl-BE"/>
        </w:rPr>
        <w:t>enkel Cheques voor terugbetaling ter beschikking te stellen, die bij verrichte aankopen in hun eigen verkooppunt of online winkel werden gebruikt;</w:t>
      </w:r>
    </w:p>
    <w:p w14:paraId="3155FAEA" w14:textId="77777777" w:rsidR="009E7261" w:rsidRDefault="009E7261">
      <w:pPr>
        <w:pStyle w:val="Titre3"/>
        <w:keepNext/>
        <w:keepLines/>
        <w:widowControl/>
        <w:spacing w:before="200"/>
        <w:ind w:left="720" w:hanging="294"/>
        <w:jc w:val="both"/>
        <w:rPr>
          <w:color w:val="000000"/>
          <w:sz w:val="18"/>
          <w:szCs w:val="18"/>
          <w:lang w:val="nl-BE"/>
        </w:rPr>
      </w:pPr>
      <w:r>
        <w:rPr>
          <w:rFonts w:ascii="Symbol" w:hAnsi="Symbol" w:cs="Symbol"/>
          <w:sz w:val="18"/>
          <w:szCs w:val="18"/>
          <w:lang w:val="nl-BE"/>
        </w:rPr>
        <w:t>·</w:t>
      </w:r>
      <w:r>
        <w:rPr>
          <w:rFonts w:ascii="Symbol" w:hAnsi="Symbol" w:cs="Symbol"/>
          <w:sz w:val="18"/>
          <w:szCs w:val="18"/>
          <w:lang w:val="nl-BE"/>
        </w:rPr>
        <w:tab/>
      </w:r>
      <w:r>
        <w:rPr>
          <w:color w:val="000000"/>
          <w:sz w:val="18"/>
          <w:szCs w:val="18"/>
          <w:lang w:val="nl-BE"/>
        </w:rPr>
        <w:t>er zich geheel of ten dele van te onthouden om Cheques in ruil voor geld te onderhandelen.</w:t>
      </w:r>
    </w:p>
    <w:p w14:paraId="4A87C35E" w14:textId="77777777" w:rsidR="009E7261" w:rsidRDefault="009E7261">
      <w:pPr>
        <w:ind w:left="284"/>
        <w:jc w:val="both"/>
        <w:rPr>
          <w:sz w:val="18"/>
          <w:szCs w:val="18"/>
          <w:lang w:val="nl-NL"/>
        </w:rPr>
      </w:pPr>
    </w:p>
    <w:p w14:paraId="555EB740" w14:textId="77777777" w:rsidR="009E7261" w:rsidRDefault="009E7261">
      <w:pPr>
        <w:ind w:left="284"/>
        <w:jc w:val="both"/>
        <w:rPr>
          <w:sz w:val="18"/>
          <w:szCs w:val="18"/>
          <w:lang w:val="nl-NL"/>
        </w:rPr>
      </w:pPr>
    </w:p>
    <w:p w14:paraId="2DA904BE" w14:textId="77777777" w:rsidR="009E7261" w:rsidRDefault="009E7261">
      <w:pPr>
        <w:pStyle w:val="Titre2"/>
        <w:ind w:left="1001" w:hanging="576"/>
        <w:jc w:val="both"/>
        <w:rPr>
          <w:b/>
          <w:bCs/>
          <w:sz w:val="18"/>
          <w:szCs w:val="18"/>
          <w:lang w:val="nl-BE"/>
        </w:rPr>
      </w:pPr>
      <w:r>
        <w:rPr>
          <w:sz w:val="18"/>
          <w:szCs w:val="18"/>
          <w:lang w:val="nl-BE"/>
        </w:rPr>
        <w:t>4.3</w:t>
      </w:r>
      <w:r>
        <w:rPr>
          <w:sz w:val="18"/>
          <w:szCs w:val="18"/>
          <w:lang w:val="nl-BE"/>
        </w:rPr>
        <w:tab/>
      </w:r>
      <w:r>
        <w:rPr>
          <w:b/>
          <w:bCs/>
          <w:sz w:val="18"/>
          <w:szCs w:val="18"/>
          <w:lang w:val="nl-BE"/>
        </w:rPr>
        <w:t xml:space="preserve">  Informatie aan publiek en publiciteit</w:t>
      </w:r>
    </w:p>
    <w:p w14:paraId="4827B57B" w14:textId="77777777" w:rsidR="009E7261" w:rsidRDefault="009E7261">
      <w:pPr>
        <w:pStyle w:val="Titre2"/>
        <w:ind w:left="1001"/>
        <w:jc w:val="both"/>
        <w:rPr>
          <w:b/>
          <w:bCs/>
          <w:sz w:val="18"/>
          <w:szCs w:val="18"/>
          <w:lang w:val="nl-BE"/>
        </w:rPr>
      </w:pPr>
    </w:p>
    <w:p w14:paraId="3669FBF6" w14:textId="77777777" w:rsidR="009E7261" w:rsidRDefault="009E7261">
      <w:pPr>
        <w:widowControl/>
        <w:ind w:firstLine="425"/>
        <w:jc w:val="both"/>
        <w:rPr>
          <w:sz w:val="18"/>
          <w:szCs w:val="18"/>
          <w:lang w:val="nl-BE"/>
        </w:rPr>
      </w:pPr>
      <w:r>
        <w:rPr>
          <w:sz w:val="18"/>
          <w:szCs w:val="18"/>
          <w:lang w:val="nl-BE"/>
        </w:rPr>
        <w:t xml:space="preserve">De Handelaar verbindt zich ertoe: </w:t>
      </w:r>
    </w:p>
    <w:p w14:paraId="1AF3E2C3" w14:textId="77777777" w:rsidR="009E7261" w:rsidRDefault="009E7261">
      <w:pPr>
        <w:pStyle w:val="Titre3"/>
        <w:keepNext/>
        <w:keepLines/>
        <w:widowControl/>
        <w:spacing w:before="200"/>
        <w:ind w:left="720" w:hanging="294"/>
        <w:jc w:val="both"/>
        <w:rPr>
          <w:color w:val="000000"/>
          <w:sz w:val="18"/>
          <w:szCs w:val="18"/>
          <w:lang w:val="nl-BE"/>
        </w:rPr>
      </w:pPr>
      <w:r>
        <w:rPr>
          <w:rFonts w:ascii="Symbol" w:hAnsi="Symbol" w:cs="Symbol"/>
          <w:sz w:val="18"/>
          <w:szCs w:val="18"/>
          <w:lang w:val="nl-BE"/>
        </w:rPr>
        <w:t>·</w:t>
      </w:r>
      <w:r>
        <w:rPr>
          <w:rFonts w:ascii="Symbol" w:hAnsi="Symbol" w:cs="Symbol"/>
          <w:sz w:val="18"/>
          <w:szCs w:val="18"/>
          <w:lang w:val="nl-BE"/>
        </w:rPr>
        <w:tab/>
      </w:r>
      <w:r>
        <w:rPr>
          <w:color w:val="000000"/>
          <w:sz w:val="18"/>
          <w:szCs w:val="18"/>
          <w:lang w:val="nl-BE"/>
        </w:rPr>
        <w:t>Sodexo's sticker en het logo van de geselecteerde Cheques zichtbaar op de toegangsdeur of buitenvitrine van zijn winkel aan te plakken;</w:t>
      </w:r>
    </w:p>
    <w:p w14:paraId="194F16E1" w14:textId="77777777" w:rsidR="009E7261" w:rsidRDefault="009E7261">
      <w:pPr>
        <w:pStyle w:val="Titre3"/>
        <w:keepNext/>
        <w:keepLines/>
        <w:widowControl/>
        <w:spacing w:before="200"/>
        <w:ind w:left="720" w:hanging="294"/>
        <w:jc w:val="both"/>
        <w:rPr>
          <w:b/>
          <w:bCs/>
          <w:color w:val="4472C4"/>
          <w:sz w:val="18"/>
          <w:szCs w:val="18"/>
          <w:lang w:val="nl-BE"/>
        </w:rPr>
      </w:pPr>
      <w:r>
        <w:rPr>
          <w:rFonts w:ascii="Symbol" w:hAnsi="Symbol" w:cs="Symbol"/>
          <w:sz w:val="18"/>
          <w:szCs w:val="18"/>
          <w:lang w:val="nl-BE"/>
        </w:rPr>
        <w:t>·</w:t>
      </w:r>
      <w:r>
        <w:rPr>
          <w:rFonts w:ascii="Symbol" w:hAnsi="Symbol" w:cs="Symbol"/>
          <w:sz w:val="18"/>
          <w:szCs w:val="18"/>
          <w:lang w:val="nl-BE"/>
        </w:rPr>
        <w:tab/>
      </w:r>
      <w:r>
        <w:rPr>
          <w:color w:val="000000"/>
          <w:sz w:val="18"/>
          <w:szCs w:val="18"/>
          <w:lang w:val="nl-BE"/>
        </w:rPr>
        <w:t xml:space="preserve">de naam en het logo van Sodexo (alsook de Cheques die de Handelaar aanvaardt) te vermelden op zijn website, indien de Handelaar het online betaalsysteem gebruikt. </w:t>
      </w:r>
    </w:p>
    <w:p w14:paraId="0A2D6685" w14:textId="77777777" w:rsidR="009E7261" w:rsidRDefault="009E7261">
      <w:pPr>
        <w:pStyle w:val="Titre3"/>
        <w:keepNext/>
        <w:keepLines/>
        <w:widowControl/>
        <w:spacing w:before="200"/>
        <w:ind w:left="720"/>
        <w:jc w:val="both"/>
        <w:rPr>
          <w:color w:val="000000"/>
          <w:sz w:val="18"/>
          <w:szCs w:val="18"/>
          <w:lang w:val="nl-BE"/>
        </w:rPr>
      </w:pPr>
      <w:r>
        <w:rPr>
          <w:color w:val="000000"/>
          <w:sz w:val="18"/>
          <w:szCs w:val="18"/>
          <w:lang w:val="nl-BE"/>
        </w:rPr>
        <w:t xml:space="preserve">Indien de Handelaar producten aanbiedt waarvoor een betaling met Eco Pass toegestaan is, dient de Handelaar dit bovendien duidelijk op zijn website aan te geven. Indien het “winkelmandje” van de Klant dergelijke producten niet bevat, is de Klant niet in staat om de betalingswijze door Eco Pass te selecteren. Indien het een gemengd mandje betreft (d.w.z. dat eveneens dergelijke producten bevat), dient de Handelaar duidelijk te vermelden voor welk totaalbedrag van het “winkelmandje” de Klant gemachtigd is om met Eco Pass te betalen en deze informatie door te geven aan zijn PSP of PSP Partner; </w:t>
      </w:r>
    </w:p>
    <w:p w14:paraId="0AC2B950" w14:textId="77777777" w:rsidR="009E7261" w:rsidRDefault="009E7261">
      <w:pPr>
        <w:pStyle w:val="Titre3"/>
        <w:keepNext/>
        <w:keepLines/>
        <w:widowControl/>
        <w:spacing w:before="200"/>
        <w:ind w:left="720" w:hanging="294"/>
        <w:jc w:val="both"/>
        <w:rPr>
          <w:color w:val="000000"/>
          <w:sz w:val="18"/>
          <w:szCs w:val="18"/>
          <w:lang w:val="nl-BE"/>
        </w:rPr>
      </w:pPr>
      <w:r>
        <w:rPr>
          <w:rFonts w:ascii="Symbol" w:hAnsi="Symbol" w:cs="Symbol"/>
          <w:sz w:val="18"/>
          <w:szCs w:val="18"/>
          <w:lang w:val="nl-BE"/>
        </w:rPr>
        <w:t>·</w:t>
      </w:r>
      <w:r>
        <w:rPr>
          <w:rFonts w:ascii="Symbol" w:hAnsi="Symbol" w:cs="Symbol"/>
          <w:sz w:val="18"/>
          <w:szCs w:val="18"/>
          <w:lang w:val="nl-BE"/>
        </w:rPr>
        <w:tab/>
      </w:r>
      <w:r>
        <w:rPr>
          <w:color w:val="000000"/>
          <w:sz w:val="18"/>
          <w:szCs w:val="18"/>
          <w:lang w:val="nl-BE"/>
        </w:rPr>
        <w:t>Sodexo's voorafgaande toestemming te bekomen alvorens het ontwerpen of publiceren van publiciteitsmateriaal met betrekking tot Sodexo (</w:t>
      </w:r>
      <w:r>
        <w:rPr>
          <w:i/>
          <w:iCs/>
          <w:color w:val="000000"/>
          <w:sz w:val="18"/>
          <w:szCs w:val="18"/>
          <w:lang w:val="nl-BE"/>
        </w:rPr>
        <w:t xml:space="preserve">i.e. </w:t>
      </w:r>
      <w:r>
        <w:rPr>
          <w:color w:val="000000"/>
          <w:sz w:val="18"/>
          <w:szCs w:val="18"/>
          <w:lang w:val="nl-BE"/>
        </w:rPr>
        <w:t>Sodexo’s Cheques,Sodexo Card enz.);</w:t>
      </w:r>
    </w:p>
    <w:p w14:paraId="6B4BDFFE" w14:textId="77777777" w:rsidR="009E7261" w:rsidRDefault="009E7261">
      <w:pPr>
        <w:pStyle w:val="Titre3"/>
        <w:keepNext/>
        <w:keepLines/>
        <w:widowControl/>
        <w:spacing w:before="200"/>
        <w:ind w:left="720" w:hanging="294"/>
        <w:jc w:val="both"/>
        <w:rPr>
          <w:b/>
          <w:bCs/>
          <w:color w:val="000000"/>
          <w:sz w:val="18"/>
          <w:szCs w:val="18"/>
          <w:lang w:val="nl-BE"/>
        </w:rPr>
      </w:pPr>
      <w:r>
        <w:rPr>
          <w:rFonts w:ascii="Symbol" w:hAnsi="Symbol" w:cs="Symbol"/>
          <w:sz w:val="18"/>
          <w:szCs w:val="18"/>
          <w:lang w:val="nl-BE"/>
        </w:rPr>
        <w:t>·</w:t>
      </w:r>
      <w:r>
        <w:rPr>
          <w:rFonts w:ascii="Symbol" w:hAnsi="Symbol" w:cs="Symbol"/>
          <w:sz w:val="18"/>
          <w:szCs w:val="18"/>
          <w:lang w:val="nl-BE"/>
        </w:rPr>
        <w:tab/>
      </w:r>
      <w:r>
        <w:rPr>
          <w:color w:val="000000"/>
          <w:sz w:val="18"/>
          <w:szCs w:val="18"/>
          <w:lang w:val="nl-BE"/>
        </w:rPr>
        <w:t>Sodexo te machtigen om zijn aansluiting op het Sodexo Netwerk te vermelden in de Sodexo Applicatie, op de Sodexo Website, alsook in alle andere publiciteit van Sodexo en in haar commerciële documenten en presentatie.</w:t>
      </w:r>
      <w:r>
        <w:rPr>
          <w:b/>
          <w:bCs/>
          <w:color w:val="000000"/>
          <w:sz w:val="18"/>
          <w:szCs w:val="18"/>
          <w:lang w:val="nl-BE"/>
        </w:rPr>
        <w:t xml:space="preserve"> </w:t>
      </w:r>
    </w:p>
    <w:p w14:paraId="58DCFA60" w14:textId="77777777" w:rsidR="009E7261" w:rsidRDefault="009E7261">
      <w:pPr>
        <w:jc w:val="both"/>
        <w:rPr>
          <w:sz w:val="18"/>
          <w:szCs w:val="18"/>
          <w:lang w:val="nl-BE"/>
        </w:rPr>
      </w:pPr>
    </w:p>
    <w:p w14:paraId="307E0C51" w14:textId="77777777" w:rsidR="009E7261" w:rsidRDefault="009E7261">
      <w:pPr>
        <w:jc w:val="both"/>
        <w:rPr>
          <w:sz w:val="18"/>
          <w:szCs w:val="18"/>
          <w:lang w:val="nl-NL"/>
        </w:rPr>
      </w:pPr>
    </w:p>
    <w:p w14:paraId="6EAB584A" w14:textId="77777777" w:rsidR="009E7261" w:rsidRDefault="009E7261">
      <w:pPr>
        <w:pStyle w:val="Titre2"/>
        <w:ind w:left="1001" w:hanging="576"/>
        <w:jc w:val="both"/>
        <w:rPr>
          <w:b/>
          <w:bCs/>
          <w:sz w:val="18"/>
          <w:szCs w:val="18"/>
          <w:lang w:val="nl-BE"/>
        </w:rPr>
      </w:pPr>
      <w:r>
        <w:rPr>
          <w:sz w:val="18"/>
          <w:szCs w:val="18"/>
          <w:lang w:val="nl-BE"/>
        </w:rPr>
        <w:t>4.4</w:t>
      </w:r>
      <w:r>
        <w:rPr>
          <w:sz w:val="18"/>
          <w:szCs w:val="18"/>
          <w:lang w:val="nl-BE"/>
        </w:rPr>
        <w:tab/>
      </w:r>
      <w:r>
        <w:rPr>
          <w:b/>
          <w:bCs/>
          <w:sz w:val="18"/>
          <w:szCs w:val="18"/>
          <w:lang w:val="nl-BE"/>
        </w:rPr>
        <w:t xml:space="preserve">Naleving van wet- en regelgeving en beveiligingsstandaarden </w:t>
      </w:r>
    </w:p>
    <w:p w14:paraId="3E66F90E" w14:textId="77777777" w:rsidR="009E7261" w:rsidRDefault="009E7261">
      <w:pPr>
        <w:pStyle w:val="Titre2"/>
        <w:ind w:left="1001"/>
        <w:jc w:val="both"/>
        <w:rPr>
          <w:b/>
          <w:bCs/>
          <w:sz w:val="18"/>
          <w:szCs w:val="18"/>
          <w:lang w:val="nl-BE"/>
        </w:rPr>
      </w:pPr>
    </w:p>
    <w:p w14:paraId="0F6D76C4" w14:textId="77777777" w:rsidR="009E7261" w:rsidRDefault="009E7261">
      <w:pPr>
        <w:widowControl/>
        <w:ind w:firstLine="425"/>
        <w:jc w:val="both"/>
        <w:rPr>
          <w:sz w:val="18"/>
          <w:szCs w:val="18"/>
          <w:lang w:val="nl-BE"/>
        </w:rPr>
      </w:pPr>
      <w:r>
        <w:rPr>
          <w:sz w:val="18"/>
          <w:szCs w:val="18"/>
          <w:lang w:val="nl-BE"/>
        </w:rPr>
        <w:t>De Handelaar verbindt zich ertoe:</w:t>
      </w:r>
    </w:p>
    <w:p w14:paraId="7571E729" w14:textId="77777777" w:rsidR="009E7261" w:rsidRDefault="009E7261">
      <w:pPr>
        <w:pStyle w:val="Titre3"/>
        <w:keepNext/>
        <w:keepLines/>
        <w:widowControl/>
        <w:spacing w:before="200"/>
        <w:ind w:left="720" w:hanging="294"/>
        <w:jc w:val="both"/>
        <w:rPr>
          <w:color w:val="000000"/>
          <w:sz w:val="18"/>
          <w:szCs w:val="18"/>
          <w:lang w:val="nl-BE"/>
        </w:rPr>
      </w:pPr>
      <w:r>
        <w:rPr>
          <w:rFonts w:ascii="Symbol" w:hAnsi="Symbol" w:cs="Symbol"/>
          <w:sz w:val="18"/>
          <w:szCs w:val="18"/>
          <w:lang w:val="nl-BE"/>
        </w:rPr>
        <w:lastRenderedPageBreak/>
        <w:t>·</w:t>
      </w:r>
      <w:r>
        <w:rPr>
          <w:rFonts w:ascii="Symbol" w:hAnsi="Symbol" w:cs="Symbol"/>
          <w:sz w:val="18"/>
          <w:szCs w:val="18"/>
          <w:lang w:val="nl-BE"/>
        </w:rPr>
        <w:tab/>
      </w:r>
      <w:r>
        <w:rPr>
          <w:color w:val="000000"/>
          <w:sz w:val="18"/>
          <w:szCs w:val="18"/>
          <w:lang w:val="nl-BE"/>
        </w:rPr>
        <w:t xml:space="preserve">de Wetgeving voor Cheques, die bij gelegenheid gewijzigd of vervangen wordt, strikt na te leven; </w:t>
      </w:r>
    </w:p>
    <w:p w14:paraId="2DBE054F" w14:textId="77777777" w:rsidR="009E7261" w:rsidRDefault="009E7261">
      <w:pPr>
        <w:pStyle w:val="Titre3"/>
        <w:keepNext/>
        <w:keepLines/>
        <w:widowControl/>
        <w:spacing w:before="200"/>
        <w:ind w:left="720" w:hanging="294"/>
        <w:jc w:val="both"/>
        <w:rPr>
          <w:b/>
          <w:bCs/>
          <w:color w:val="4472C4"/>
          <w:sz w:val="18"/>
          <w:szCs w:val="18"/>
          <w:lang w:val="nl-BE"/>
        </w:rPr>
      </w:pPr>
      <w:r>
        <w:rPr>
          <w:rFonts w:ascii="Symbol" w:hAnsi="Symbol" w:cs="Symbol"/>
          <w:sz w:val="18"/>
          <w:szCs w:val="18"/>
          <w:lang w:val="nl-BE"/>
        </w:rPr>
        <w:t>·</w:t>
      </w:r>
      <w:r>
        <w:rPr>
          <w:rFonts w:ascii="Symbol" w:hAnsi="Symbol" w:cs="Symbol"/>
          <w:sz w:val="18"/>
          <w:szCs w:val="18"/>
          <w:lang w:val="nl-BE"/>
        </w:rPr>
        <w:tab/>
      </w:r>
      <w:r>
        <w:rPr>
          <w:color w:val="000000"/>
          <w:sz w:val="18"/>
          <w:szCs w:val="18"/>
          <w:lang w:val="nl-BE"/>
        </w:rPr>
        <w:t>Sodexo onverwijld in kennis te stellen bij ieder geval van met, of in verband met, de Cheques gepleegde fraude of vermoedelijke fraude alsook door de Handelaar getroffen maatregelen met het oog op de bescherming tegen mogelijke fraude.</w:t>
      </w:r>
    </w:p>
    <w:p w14:paraId="6DDE7373" w14:textId="77777777" w:rsidR="009E7261" w:rsidRDefault="009E7261">
      <w:pPr>
        <w:pStyle w:val="Titre2"/>
        <w:ind w:left="1001"/>
        <w:jc w:val="both"/>
        <w:rPr>
          <w:b/>
          <w:bCs/>
          <w:sz w:val="18"/>
          <w:szCs w:val="18"/>
          <w:lang w:val="nl-BE"/>
        </w:rPr>
      </w:pPr>
    </w:p>
    <w:p w14:paraId="09FFF51F" w14:textId="77777777" w:rsidR="009E7261" w:rsidRDefault="009E7261">
      <w:pPr>
        <w:pStyle w:val="Titre2"/>
        <w:ind w:left="1001"/>
        <w:jc w:val="both"/>
        <w:rPr>
          <w:b/>
          <w:bCs/>
          <w:sz w:val="18"/>
          <w:szCs w:val="18"/>
          <w:lang w:val="nl-BE"/>
        </w:rPr>
      </w:pPr>
    </w:p>
    <w:p w14:paraId="3B6B60EE" w14:textId="77777777" w:rsidR="009E7261" w:rsidRDefault="009E7261">
      <w:pPr>
        <w:pStyle w:val="Titre2"/>
        <w:ind w:left="1001" w:hanging="576"/>
        <w:jc w:val="both"/>
        <w:rPr>
          <w:b/>
          <w:bCs/>
          <w:sz w:val="18"/>
          <w:szCs w:val="18"/>
          <w:lang w:val="nl-BE"/>
        </w:rPr>
      </w:pPr>
      <w:r>
        <w:rPr>
          <w:sz w:val="18"/>
          <w:szCs w:val="18"/>
          <w:lang w:val="nl-BE"/>
        </w:rPr>
        <w:t>4.5</w:t>
      </w:r>
      <w:r>
        <w:rPr>
          <w:sz w:val="18"/>
          <w:szCs w:val="18"/>
          <w:lang w:val="nl-BE"/>
        </w:rPr>
        <w:tab/>
      </w:r>
      <w:r>
        <w:rPr>
          <w:b/>
          <w:bCs/>
          <w:sz w:val="18"/>
          <w:szCs w:val="18"/>
          <w:lang w:val="nl-BE"/>
        </w:rPr>
        <w:t xml:space="preserve">Kennisgeving van wijzigingen </w:t>
      </w:r>
    </w:p>
    <w:p w14:paraId="21726CEB" w14:textId="77777777" w:rsidR="009E7261" w:rsidRPr="00550BF9" w:rsidRDefault="009E7261">
      <w:pPr>
        <w:pStyle w:val="Titre2"/>
        <w:jc w:val="both"/>
        <w:rPr>
          <w:sz w:val="18"/>
          <w:szCs w:val="18"/>
          <w:lang w:val="nl-NL"/>
        </w:rPr>
      </w:pPr>
    </w:p>
    <w:p w14:paraId="3DC940C6" w14:textId="77777777" w:rsidR="009E7261" w:rsidRDefault="009E7261">
      <w:pPr>
        <w:pStyle w:val="Titre3"/>
        <w:keepNext/>
        <w:keepLines/>
        <w:widowControl/>
        <w:ind w:left="720" w:hanging="294"/>
        <w:jc w:val="both"/>
        <w:rPr>
          <w:color w:val="000000"/>
          <w:sz w:val="18"/>
          <w:szCs w:val="18"/>
          <w:lang w:val="nl-BE"/>
        </w:rPr>
      </w:pPr>
      <w:r>
        <w:rPr>
          <w:color w:val="000000"/>
          <w:sz w:val="18"/>
          <w:szCs w:val="18"/>
          <w:lang w:val="nl-BE"/>
        </w:rPr>
        <w:t>4.5.1</w:t>
      </w:r>
      <w:r>
        <w:rPr>
          <w:color w:val="000000"/>
          <w:sz w:val="18"/>
          <w:szCs w:val="18"/>
          <w:lang w:val="nl-BE"/>
        </w:rPr>
        <w:tab/>
        <w:t xml:space="preserve">De Handelaar verbindt zich ertoe om Sodexo binnen vijftien (15) dagen in kennis te stellen van iedere wijziging in de informatie, zoals die krachtens deze Aansluitingsovereenkomst met Sodexo wordt gedeeld, met inbegrip van maar niet beperkt tot, wijzigingen van zijn rechtsvorm, naam, adres, contactpersoon, handelsactiviteit, verkooppunten en andere voor                              deze Aansluitingsovereenkomst relevante informatie. </w:t>
      </w:r>
    </w:p>
    <w:p w14:paraId="6CC6B7C1" w14:textId="77777777" w:rsidR="009E7261" w:rsidRDefault="009E7261">
      <w:pPr>
        <w:pStyle w:val="Titre3"/>
        <w:keepNext/>
        <w:keepLines/>
        <w:widowControl/>
        <w:ind w:left="720" w:hanging="294"/>
        <w:jc w:val="both"/>
        <w:rPr>
          <w:color w:val="000000"/>
          <w:sz w:val="18"/>
          <w:szCs w:val="18"/>
          <w:lang w:val="nl-BE"/>
        </w:rPr>
      </w:pPr>
      <w:r>
        <w:rPr>
          <w:color w:val="000000"/>
          <w:sz w:val="18"/>
          <w:szCs w:val="18"/>
          <w:lang w:val="nl-BE"/>
        </w:rPr>
        <w:t>4.5.2</w:t>
      </w:r>
      <w:r>
        <w:rPr>
          <w:color w:val="000000"/>
          <w:sz w:val="18"/>
          <w:szCs w:val="18"/>
          <w:lang w:val="nl-BE"/>
        </w:rPr>
        <w:tab/>
        <w:t>De Handelaar dient iedere wijziging in de vermelde handelsactiviteit bij wijze van voorafgaandelijke schriftelijke kennisgeving van vijftien (15) dagen mee te delen.  Sodexo kan kiezen om ofwel de Aansluitingsovereenkomst verder uit te voeren, ofwel de Aansluitingsovereenkomst mits een opzegtermijn van dertig (30) dagen, of met onmiddellijke ingang te beëindigen indien de handelsactiviteit onverenigbaar is met de Aansluitingsovereenkomst of met de wettelijke bepalingen inzake de aangeboden Cheques.  Bij gebreke aan een kennisgeving van de Handelaar of na beëindiging van de Overeenkomst, wordt Sodexo van iedere verplichting ontslagen, indien de Handelaar nog altijd de Sodexo Card als betaalmiddel aanvaardt.</w:t>
      </w:r>
    </w:p>
    <w:p w14:paraId="1E84606D" w14:textId="77777777" w:rsidR="009E7261" w:rsidRDefault="009E7261">
      <w:pPr>
        <w:ind w:left="284"/>
        <w:jc w:val="both"/>
        <w:rPr>
          <w:sz w:val="18"/>
          <w:szCs w:val="18"/>
          <w:lang w:val="nl-NL"/>
        </w:rPr>
      </w:pPr>
    </w:p>
    <w:p w14:paraId="5773EC12" w14:textId="77777777" w:rsidR="009E7261" w:rsidRDefault="009E7261">
      <w:pPr>
        <w:ind w:left="284"/>
        <w:jc w:val="both"/>
        <w:rPr>
          <w:sz w:val="18"/>
          <w:szCs w:val="18"/>
          <w:lang w:val="nl-NL"/>
        </w:rPr>
      </w:pPr>
    </w:p>
    <w:p w14:paraId="15344A67" w14:textId="77777777" w:rsidR="009E7261" w:rsidRDefault="009E7261">
      <w:pPr>
        <w:pStyle w:val="Titre1"/>
        <w:keepNext/>
        <w:keepLines/>
        <w:widowControl/>
        <w:ind w:left="432" w:hanging="432"/>
        <w:jc w:val="both"/>
        <w:rPr>
          <w:b/>
          <w:bCs/>
          <w:i/>
          <w:iCs/>
          <w:sz w:val="18"/>
          <w:szCs w:val="18"/>
          <w:lang w:val="nl-BE"/>
        </w:rPr>
      </w:pPr>
      <w:r>
        <w:rPr>
          <w:b/>
          <w:bCs/>
          <w:i/>
          <w:iCs/>
          <w:sz w:val="18"/>
          <w:szCs w:val="18"/>
          <w:lang w:val="nl-BE"/>
        </w:rPr>
        <w:t>5.</w:t>
      </w:r>
      <w:r>
        <w:rPr>
          <w:b/>
          <w:bCs/>
          <w:i/>
          <w:iCs/>
          <w:sz w:val="18"/>
          <w:szCs w:val="18"/>
          <w:lang w:val="nl-BE"/>
        </w:rPr>
        <w:tab/>
        <w:t>Aansprakelijkheid voor Producten en Diensten van Handelaars</w:t>
      </w:r>
    </w:p>
    <w:p w14:paraId="12171F6C" w14:textId="77777777" w:rsidR="009E7261" w:rsidRDefault="009E7261">
      <w:pPr>
        <w:pStyle w:val="Titre2"/>
        <w:keepNext/>
        <w:keepLines/>
        <w:widowControl/>
        <w:spacing w:after="40"/>
        <w:ind w:left="1001"/>
        <w:jc w:val="both"/>
        <w:rPr>
          <w:rFonts w:ascii="Calibri" w:hAnsi="Calibri" w:cs="Calibri"/>
          <w:sz w:val="18"/>
          <w:szCs w:val="18"/>
          <w:lang w:val="nl-BE"/>
        </w:rPr>
      </w:pPr>
    </w:p>
    <w:p w14:paraId="1C1D2916" w14:textId="77777777" w:rsidR="009E7261" w:rsidRDefault="009E7261">
      <w:pPr>
        <w:pStyle w:val="Titre3"/>
        <w:keepNext/>
        <w:keepLines/>
        <w:widowControl/>
        <w:ind w:left="720" w:hanging="294"/>
        <w:jc w:val="both"/>
        <w:rPr>
          <w:color w:val="000000"/>
          <w:sz w:val="18"/>
          <w:szCs w:val="18"/>
          <w:lang w:val="nl-BE"/>
        </w:rPr>
      </w:pPr>
      <w:r>
        <w:rPr>
          <w:color w:val="000000"/>
          <w:sz w:val="18"/>
          <w:szCs w:val="18"/>
          <w:lang w:val="nl-BE"/>
        </w:rPr>
        <w:t>5.1.1</w:t>
      </w:r>
      <w:r>
        <w:rPr>
          <w:color w:val="000000"/>
          <w:sz w:val="18"/>
          <w:szCs w:val="18"/>
          <w:lang w:val="nl-BE"/>
        </w:rPr>
        <w:tab/>
        <w:t>De Handelaar dient alle toepasselijke wet- en regelgevingen na te leven met betrekking tot de Producten en Diensten die aan Klanten worden verleend of afgeleverd.</w:t>
      </w:r>
    </w:p>
    <w:p w14:paraId="25BDE2F9" w14:textId="77777777" w:rsidR="009E7261" w:rsidRDefault="009E7261">
      <w:pPr>
        <w:pStyle w:val="Titre3"/>
        <w:keepNext/>
        <w:keepLines/>
        <w:widowControl/>
        <w:ind w:left="720"/>
        <w:jc w:val="both"/>
        <w:rPr>
          <w:color w:val="000000"/>
          <w:sz w:val="18"/>
          <w:szCs w:val="18"/>
          <w:lang w:val="nl-BE"/>
        </w:rPr>
      </w:pPr>
    </w:p>
    <w:p w14:paraId="00B923DB" w14:textId="77777777" w:rsidR="009E7261" w:rsidRDefault="009E7261">
      <w:pPr>
        <w:pStyle w:val="Titre3"/>
        <w:keepNext/>
        <w:keepLines/>
        <w:widowControl/>
        <w:ind w:left="720" w:hanging="294"/>
        <w:jc w:val="both"/>
        <w:rPr>
          <w:color w:val="000000"/>
          <w:sz w:val="18"/>
          <w:szCs w:val="18"/>
          <w:lang w:val="nl-BE"/>
        </w:rPr>
      </w:pPr>
      <w:r>
        <w:rPr>
          <w:color w:val="000000"/>
          <w:sz w:val="18"/>
          <w:szCs w:val="18"/>
          <w:lang w:val="nl-BE"/>
        </w:rPr>
        <w:t>5.1.2</w:t>
      </w:r>
      <w:r>
        <w:rPr>
          <w:color w:val="000000"/>
          <w:sz w:val="18"/>
          <w:szCs w:val="18"/>
          <w:lang w:val="nl-BE"/>
        </w:rPr>
        <w:tab/>
        <w:t>De Handelaar mag enkel Transacties voor de Producten en Diensten aanvaarden die overeenstemmen met de vermelde handelsactiviteit van de Handelaar.</w:t>
      </w:r>
    </w:p>
    <w:p w14:paraId="59A14147" w14:textId="77777777" w:rsidR="009E7261" w:rsidRDefault="009E7261">
      <w:pPr>
        <w:pStyle w:val="Titre3"/>
        <w:keepNext/>
        <w:keepLines/>
        <w:widowControl/>
        <w:ind w:left="720"/>
        <w:jc w:val="both"/>
        <w:rPr>
          <w:color w:val="000000"/>
          <w:sz w:val="18"/>
          <w:szCs w:val="18"/>
          <w:lang w:val="nl-BE"/>
        </w:rPr>
      </w:pPr>
    </w:p>
    <w:p w14:paraId="1A522DE4" w14:textId="77777777" w:rsidR="009E7261" w:rsidRDefault="009E7261">
      <w:pPr>
        <w:pStyle w:val="Titre3"/>
        <w:keepNext/>
        <w:keepLines/>
        <w:widowControl/>
        <w:ind w:left="720" w:hanging="294"/>
        <w:jc w:val="both"/>
        <w:rPr>
          <w:color w:val="000000"/>
          <w:sz w:val="18"/>
          <w:szCs w:val="18"/>
          <w:lang w:val="nl-BE"/>
        </w:rPr>
      </w:pPr>
      <w:r>
        <w:rPr>
          <w:color w:val="000000"/>
          <w:sz w:val="18"/>
          <w:szCs w:val="18"/>
          <w:lang w:val="nl-BE"/>
        </w:rPr>
        <w:t>5.1.3</w:t>
      </w:r>
      <w:r>
        <w:rPr>
          <w:color w:val="000000"/>
          <w:sz w:val="18"/>
          <w:szCs w:val="18"/>
          <w:lang w:val="nl-BE"/>
        </w:rPr>
        <w:tab/>
        <w:t>Sodexo's aanvaarding van de Handelaar in het Sodexo Netwerk wordt niet geacht als zijnde een advies of mening van Sodexo betreffende de wettelijkheid of kwaliteit van de Producten en Diensten van de Handelaar en/of het beoogde gebruik door de Klant van de Producten en Diensten van de Handelaar. De Handelaar is en blijft er uitsluitend aansprakelijk voor om te zorgen dat Producten en Diensten conform alle toepasselijke wet- en regelgeving zijn in zowel zijn land van oorsprong als in het land waar zijn Klanten gevestigd zijn.</w:t>
      </w:r>
    </w:p>
    <w:p w14:paraId="5DB754C0" w14:textId="77777777" w:rsidR="009E7261" w:rsidRDefault="009E7261">
      <w:pPr>
        <w:pStyle w:val="Titre2"/>
        <w:jc w:val="both"/>
        <w:rPr>
          <w:sz w:val="18"/>
          <w:szCs w:val="18"/>
          <w:lang w:val="nl-BE"/>
        </w:rPr>
      </w:pPr>
    </w:p>
    <w:p w14:paraId="5D3B2A2E" w14:textId="77777777" w:rsidR="009E7261" w:rsidRDefault="009E7261">
      <w:pPr>
        <w:pStyle w:val="Titre2"/>
        <w:jc w:val="both"/>
        <w:rPr>
          <w:sz w:val="18"/>
          <w:szCs w:val="18"/>
          <w:lang w:val="nl-BE"/>
        </w:rPr>
      </w:pPr>
    </w:p>
    <w:p w14:paraId="41CE1E26" w14:textId="77777777" w:rsidR="009E7261" w:rsidRDefault="009E7261">
      <w:pPr>
        <w:pStyle w:val="Titre1"/>
        <w:keepNext/>
        <w:keepLines/>
        <w:widowControl/>
        <w:ind w:left="432" w:hanging="432"/>
        <w:jc w:val="both"/>
        <w:rPr>
          <w:b/>
          <w:bCs/>
          <w:i/>
          <w:iCs/>
          <w:sz w:val="18"/>
          <w:szCs w:val="18"/>
          <w:lang w:val="nl-BE"/>
        </w:rPr>
      </w:pPr>
      <w:r>
        <w:rPr>
          <w:b/>
          <w:bCs/>
          <w:i/>
          <w:iCs/>
          <w:sz w:val="18"/>
          <w:szCs w:val="18"/>
          <w:lang w:val="nl-BE"/>
        </w:rPr>
        <w:t>6.</w:t>
      </w:r>
      <w:r>
        <w:rPr>
          <w:b/>
          <w:bCs/>
          <w:i/>
          <w:iCs/>
          <w:sz w:val="18"/>
          <w:szCs w:val="18"/>
          <w:lang w:val="nl-BE"/>
        </w:rPr>
        <w:tab/>
        <w:t xml:space="preserve">Intellectuele eigendom </w:t>
      </w:r>
    </w:p>
    <w:p w14:paraId="1B675FD0" w14:textId="77777777" w:rsidR="009E7261" w:rsidRDefault="009E7261">
      <w:pPr>
        <w:pStyle w:val="Titre2"/>
        <w:keepNext/>
        <w:keepLines/>
        <w:widowControl/>
        <w:spacing w:after="40"/>
        <w:ind w:left="1001"/>
        <w:jc w:val="both"/>
        <w:rPr>
          <w:rFonts w:ascii="Calibri" w:hAnsi="Calibri" w:cs="Calibri"/>
          <w:sz w:val="18"/>
          <w:szCs w:val="18"/>
          <w:lang w:val="nl-BE"/>
        </w:rPr>
      </w:pPr>
    </w:p>
    <w:p w14:paraId="67D37764" w14:textId="77777777" w:rsidR="009E7261" w:rsidRDefault="009E7261">
      <w:pPr>
        <w:pStyle w:val="Titre2"/>
        <w:keepNext/>
        <w:keepLines/>
        <w:widowControl/>
        <w:ind w:left="1001" w:hanging="576"/>
        <w:jc w:val="both"/>
        <w:rPr>
          <w:sz w:val="18"/>
          <w:szCs w:val="18"/>
          <w:lang w:val="nl-BE"/>
        </w:rPr>
      </w:pPr>
      <w:r>
        <w:rPr>
          <w:sz w:val="18"/>
          <w:szCs w:val="18"/>
          <w:lang w:val="nl-BE"/>
        </w:rPr>
        <w:t>6.1</w:t>
      </w:r>
      <w:r>
        <w:rPr>
          <w:sz w:val="18"/>
          <w:szCs w:val="18"/>
          <w:lang w:val="nl-BE"/>
        </w:rPr>
        <w:tab/>
        <w:t>Alle rechten op, titels van en belangen in alle figuratieve en niet-figuratieve elementen, die op de Sodexo websites en in de Sodexo Applicatie worden weergegeven of onthuld, met inbegrip van informatie, gegevens, handelsmerken, beeldmerken, afbeeldingen, teksten, tekeningen, illustraties en iconografieën, als beschermd door auteursrecht, wetgeving inzake handelsmerken en octrooien, de wettelijke bescherming van databanken of door ieder wettelijk erkend recht, zijn en blijven het exclusieve eigendom van Sodexo en haar partners.</w:t>
      </w:r>
    </w:p>
    <w:p w14:paraId="36982673" w14:textId="77777777" w:rsidR="009E7261" w:rsidRDefault="009E7261">
      <w:pPr>
        <w:pStyle w:val="Titre2"/>
        <w:keepNext/>
        <w:keepLines/>
        <w:ind w:left="578"/>
        <w:jc w:val="both"/>
        <w:rPr>
          <w:sz w:val="18"/>
          <w:szCs w:val="18"/>
          <w:lang w:val="nl-NL"/>
        </w:rPr>
      </w:pPr>
    </w:p>
    <w:p w14:paraId="0607CB91" w14:textId="77777777" w:rsidR="009E7261" w:rsidRDefault="009E7261">
      <w:pPr>
        <w:pStyle w:val="Titre2"/>
        <w:keepNext/>
        <w:keepLines/>
        <w:widowControl/>
        <w:ind w:left="1001" w:hanging="576"/>
        <w:jc w:val="both"/>
        <w:rPr>
          <w:sz w:val="18"/>
          <w:szCs w:val="18"/>
          <w:lang w:val="nl-BE"/>
        </w:rPr>
      </w:pPr>
      <w:r>
        <w:rPr>
          <w:sz w:val="18"/>
          <w:szCs w:val="18"/>
          <w:lang w:val="nl-BE"/>
        </w:rPr>
        <w:t>6.2</w:t>
      </w:r>
      <w:r>
        <w:rPr>
          <w:sz w:val="18"/>
          <w:szCs w:val="18"/>
          <w:lang w:val="nl-BE"/>
        </w:rPr>
        <w:tab/>
        <w:t>Behoudens door Sodexo voorafgaandelijk verleende, bijzondere en uitdrukkelijke toestemming, weerhoudt de Handelaar zich ervan, om onder andere, alle of sommige van deze onderdelen al dan niet rechtstreeks op ongeacht welke media of plaats te reproduceren, voor te stellen of te verspreiden, gebruiken of exploiteren.</w:t>
      </w:r>
    </w:p>
    <w:p w14:paraId="74193F95" w14:textId="77777777" w:rsidR="009E7261" w:rsidRDefault="009E7261">
      <w:pPr>
        <w:pStyle w:val="Titre2"/>
        <w:jc w:val="both"/>
        <w:rPr>
          <w:sz w:val="18"/>
          <w:szCs w:val="18"/>
          <w:lang w:val="nl-NL"/>
        </w:rPr>
      </w:pPr>
    </w:p>
    <w:p w14:paraId="07A92308" w14:textId="77777777" w:rsidR="009E7261" w:rsidRDefault="009E7261">
      <w:pPr>
        <w:pStyle w:val="Titre2"/>
        <w:jc w:val="both"/>
        <w:rPr>
          <w:sz w:val="18"/>
          <w:szCs w:val="18"/>
          <w:lang w:val="nl-NL"/>
        </w:rPr>
      </w:pPr>
    </w:p>
    <w:p w14:paraId="7EB18C98" w14:textId="77777777" w:rsidR="009E7261" w:rsidRDefault="009E7261">
      <w:pPr>
        <w:pStyle w:val="Titre1"/>
        <w:keepNext/>
        <w:keepLines/>
        <w:widowControl/>
        <w:ind w:left="432" w:hanging="432"/>
        <w:jc w:val="both"/>
        <w:rPr>
          <w:b/>
          <w:bCs/>
          <w:i/>
          <w:iCs/>
          <w:sz w:val="18"/>
          <w:szCs w:val="18"/>
          <w:lang w:val="nl-BE"/>
        </w:rPr>
      </w:pPr>
      <w:r>
        <w:rPr>
          <w:b/>
          <w:bCs/>
          <w:i/>
          <w:iCs/>
          <w:sz w:val="18"/>
          <w:szCs w:val="18"/>
          <w:lang w:val="nl-BE"/>
        </w:rPr>
        <w:t>7.</w:t>
      </w:r>
      <w:r>
        <w:rPr>
          <w:b/>
          <w:bCs/>
          <w:i/>
          <w:iCs/>
          <w:sz w:val="18"/>
          <w:szCs w:val="18"/>
          <w:lang w:val="nl-BE"/>
        </w:rPr>
        <w:tab/>
        <w:t xml:space="preserve">Terminal en  Betaalsystemen </w:t>
      </w:r>
    </w:p>
    <w:p w14:paraId="7C6BA73D" w14:textId="77777777" w:rsidR="009E7261" w:rsidRDefault="009E7261">
      <w:pPr>
        <w:pStyle w:val="Titre2"/>
        <w:keepNext/>
        <w:keepLines/>
        <w:widowControl/>
        <w:spacing w:after="40"/>
        <w:ind w:left="1001"/>
        <w:jc w:val="both"/>
        <w:rPr>
          <w:rFonts w:ascii="Calibri" w:hAnsi="Calibri" w:cs="Calibri"/>
          <w:sz w:val="18"/>
          <w:szCs w:val="18"/>
          <w:lang w:val="nl-BE"/>
        </w:rPr>
      </w:pPr>
    </w:p>
    <w:p w14:paraId="48FBD176" w14:textId="77777777" w:rsidR="009E7261" w:rsidRDefault="009E7261">
      <w:pPr>
        <w:pStyle w:val="Titre2"/>
        <w:ind w:left="1001" w:hanging="576"/>
        <w:jc w:val="both"/>
        <w:rPr>
          <w:b/>
          <w:bCs/>
          <w:sz w:val="18"/>
          <w:szCs w:val="18"/>
          <w:lang w:val="nl-BE"/>
        </w:rPr>
      </w:pPr>
      <w:r>
        <w:rPr>
          <w:sz w:val="18"/>
          <w:szCs w:val="18"/>
          <w:lang w:val="nl-BE"/>
        </w:rPr>
        <w:t>7.1</w:t>
      </w:r>
      <w:r>
        <w:rPr>
          <w:sz w:val="18"/>
          <w:szCs w:val="18"/>
          <w:lang w:val="nl-BE"/>
        </w:rPr>
        <w:tab/>
      </w:r>
      <w:r>
        <w:rPr>
          <w:b/>
          <w:bCs/>
          <w:sz w:val="18"/>
          <w:szCs w:val="18"/>
          <w:lang w:val="nl-BE"/>
        </w:rPr>
        <w:t>Algemeen</w:t>
      </w:r>
    </w:p>
    <w:p w14:paraId="7F9F70E8" w14:textId="77777777" w:rsidR="009E7261" w:rsidRDefault="009E7261">
      <w:pPr>
        <w:pStyle w:val="Titre2"/>
        <w:ind w:left="1001"/>
        <w:jc w:val="both"/>
        <w:rPr>
          <w:b/>
          <w:bCs/>
          <w:sz w:val="18"/>
          <w:szCs w:val="18"/>
          <w:lang w:val="nl-BE"/>
        </w:rPr>
      </w:pPr>
    </w:p>
    <w:p w14:paraId="22BB7AB4" w14:textId="77777777" w:rsidR="009E7261" w:rsidRDefault="009E7261">
      <w:pPr>
        <w:pStyle w:val="Titre3"/>
        <w:keepNext/>
        <w:keepLines/>
        <w:widowControl/>
        <w:ind w:left="720" w:hanging="294"/>
        <w:jc w:val="both"/>
        <w:rPr>
          <w:sz w:val="18"/>
          <w:szCs w:val="18"/>
          <w:lang w:val="nl-BE"/>
        </w:rPr>
      </w:pPr>
      <w:r>
        <w:rPr>
          <w:sz w:val="18"/>
          <w:szCs w:val="18"/>
          <w:lang w:val="nl-BE"/>
        </w:rPr>
        <w:lastRenderedPageBreak/>
        <w:t>7.1.1</w:t>
      </w:r>
      <w:r>
        <w:rPr>
          <w:sz w:val="18"/>
          <w:szCs w:val="18"/>
          <w:lang w:val="nl-BE"/>
        </w:rPr>
        <w:tab/>
        <w:t>Indien vereist voor de aanvaarding van Cheques, dient de Handelaar hetzij een Terminal hetzij een Betaalsysteem te beheren en te onderhouden, dat door een goedgekeurde organisatie, PSP of PSP Partner werd gecertificeerd en dat te allen tijde in goede staat van werking dient te worden behouden, waardoor het zonder onderbreking of storing Cheques kan aanvaarden. De Handelaar gebruikt de Terminal en/of zijn Betaalsysteem onder eigen verantwoordelijkheid.</w:t>
      </w:r>
    </w:p>
    <w:p w14:paraId="0D5F2023" w14:textId="77777777" w:rsidR="009E7261" w:rsidRDefault="009E7261">
      <w:pPr>
        <w:pStyle w:val="Titre2"/>
        <w:jc w:val="both"/>
        <w:rPr>
          <w:sz w:val="18"/>
          <w:szCs w:val="18"/>
          <w:lang w:val="nl-NL"/>
        </w:rPr>
      </w:pPr>
    </w:p>
    <w:p w14:paraId="1560A2E7" w14:textId="77777777" w:rsidR="009E7261" w:rsidRDefault="009E7261">
      <w:pPr>
        <w:pStyle w:val="Titre3"/>
        <w:keepNext/>
        <w:keepLines/>
        <w:widowControl/>
        <w:ind w:left="720" w:hanging="294"/>
        <w:jc w:val="both"/>
        <w:rPr>
          <w:sz w:val="18"/>
          <w:szCs w:val="18"/>
          <w:lang w:val="nl-BE"/>
        </w:rPr>
      </w:pPr>
      <w:r>
        <w:rPr>
          <w:sz w:val="18"/>
          <w:szCs w:val="18"/>
          <w:lang w:val="nl-BE"/>
        </w:rPr>
        <w:t>7.1.2</w:t>
      </w:r>
      <w:r>
        <w:rPr>
          <w:sz w:val="18"/>
          <w:szCs w:val="18"/>
          <w:lang w:val="nl-BE"/>
        </w:rPr>
        <w:tab/>
        <w:t>De Handelaar verbindt zich ertoe:</w:t>
      </w:r>
    </w:p>
    <w:p w14:paraId="375636A2" w14:textId="77777777" w:rsidR="009E7261" w:rsidRDefault="009E7261">
      <w:pPr>
        <w:pStyle w:val="Titre3"/>
        <w:keepNext/>
        <w:keepLines/>
        <w:widowControl/>
        <w:ind w:left="720" w:hanging="294"/>
        <w:jc w:val="both"/>
        <w:rPr>
          <w:color w:val="000000"/>
          <w:sz w:val="18"/>
          <w:szCs w:val="18"/>
          <w:lang w:val="nl-BE"/>
        </w:rPr>
      </w:pPr>
      <w:r>
        <w:rPr>
          <w:rFonts w:ascii="Symbol" w:hAnsi="Symbol" w:cs="Symbol"/>
          <w:sz w:val="18"/>
          <w:szCs w:val="18"/>
          <w:lang w:val="nl-BE"/>
        </w:rPr>
        <w:t>·</w:t>
      </w:r>
      <w:r>
        <w:rPr>
          <w:rFonts w:ascii="Symbol" w:hAnsi="Symbol" w:cs="Symbol"/>
          <w:sz w:val="18"/>
          <w:szCs w:val="18"/>
          <w:lang w:val="nl-BE"/>
        </w:rPr>
        <w:tab/>
      </w:r>
      <w:r>
        <w:rPr>
          <w:color w:val="000000"/>
          <w:sz w:val="18"/>
          <w:szCs w:val="18"/>
          <w:lang w:val="nl-BE"/>
        </w:rPr>
        <w:t>na te kijken of het in de Terminal ingegeven, of aan de PSP of PSP Partner (of een andere derde), meegedeelde nummer overeenkomt met het identificatienummer dat door Sodexo per  verkooppunt/per  Betaalsysteem is toegewezen. Ingeval van een foutieve registratie van het identificatienummer dat leidde tot een verkeerde doorstorting van de bedragen van de Transacties is de Handelaar hiervoor verantwoordelijk. Deze onverschuldigde betaling zal leiden tot een terugbetaling aan Sodexo en dit eventueel door middel van een schuldvergelijking van de terug te betalen Transacties door Sodexo en de onverschuldigde betaling van de Handelaar;</w:t>
      </w:r>
    </w:p>
    <w:p w14:paraId="017ABFF8" w14:textId="77777777" w:rsidR="009E7261" w:rsidRDefault="009E7261">
      <w:pPr>
        <w:pStyle w:val="Titre3"/>
        <w:keepNext/>
        <w:keepLines/>
        <w:widowControl/>
        <w:ind w:left="720" w:hanging="294"/>
        <w:jc w:val="both"/>
        <w:rPr>
          <w:color w:val="000000"/>
          <w:sz w:val="18"/>
          <w:szCs w:val="18"/>
          <w:lang w:val="nl-BE"/>
        </w:rPr>
      </w:pPr>
      <w:r>
        <w:rPr>
          <w:rFonts w:ascii="Symbol" w:hAnsi="Symbol" w:cs="Symbol"/>
          <w:sz w:val="18"/>
          <w:szCs w:val="18"/>
          <w:lang w:val="nl-BE"/>
        </w:rPr>
        <w:t>·</w:t>
      </w:r>
      <w:r>
        <w:rPr>
          <w:rFonts w:ascii="Symbol" w:hAnsi="Symbol" w:cs="Symbol"/>
          <w:sz w:val="18"/>
          <w:szCs w:val="18"/>
          <w:lang w:val="nl-BE"/>
        </w:rPr>
        <w:tab/>
      </w:r>
      <w:r>
        <w:rPr>
          <w:color w:val="000000"/>
          <w:sz w:val="18"/>
          <w:szCs w:val="18"/>
          <w:lang w:val="nl-BE"/>
        </w:rPr>
        <w:t>instructies/procedures van de Terminal, Betaalsysteem, de PSP of PSP Partner op te volgen (bijvoorbeeld: verzoek tot invoering van een vertrouwelijke code, machtiging of weigering van een Transactie, “Know Your Customer” (KYC), een “Customer Due Diligence” (CDD) enz.).</w:t>
      </w:r>
    </w:p>
    <w:p w14:paraId="5D233BC6" w14:textId="77777777" w:rsidR="009E7261" w:rsidRDefault="009E7261">
      <w:pPr>
        <w:widowControl/>
        <w:rPr>
          <w:sz w:val="18"/>
          <w:szCs w:val="18"/>
          <w:lang w:val="nl-BE"/>
        </w:rPr>
      </w:pPr>
    </w:p>
    <w:p w14:paraId="2BB8FAFE" w14:textId="77777777" w:rsidR="009E7261" w:rsidRDefault="009E7261">
      <w:pPr>
        <w:pStyle w:val="Titre2"/>
        <w:keepNext/>
        <w:keepLines/>
        <w:widowControl/>
        <w:ind w:left="1001" w:hanging="576"/>
        <w:jc w:val="both"/>
        <w:rPr>
          <w:sz w:val="18"/>
          <w:szCs w:val="18"/>
          <w:lang w:val="nl-NL"/>
        </w:rPr>
      </w:pPr>
    </w:p>
    <w:p w14:paraId="72819BF7" w14:textId="77777777" w:rsidR="009E7261" w:rsidRDefault="009E7261">
      <w:pPr>
        <w:pStyle w:val="Titre2"/>
        <w:keepNext/>
        <w:keepLines/>
        <w:widowControl/>
        <w:ind w:left="1001" w:hanging="576"/>
        <w:jc w:val="both"/>
        <w:rPr>
          <w:b/>
          <w:bCs/>
          <w:sz w:val="18"/>
          <w:szCs w:val="18"/>
          <w:lang w:val="nl-BE"/>
        </w:rPr>
      </w:pPr>
      <w:r>
        <w:rPr>
          <w:sz w:val="18"/>
          <w:szCs w:val="18"/>
          <w:lang w:val="nl-BE"/>
        </w:rPr>
        <w:t>7.2</w:t>
      </w:r>
      <w:r>
        <w:rPr>
          <w:sz w:val="18"/>
          <w:szCs w:val="18"/>
          <w:lang w:val="nl-BE"/>
        </w:rPr>
        <w:tab/>
      </w:r>
      <w:r>
        <w:rPr>
          <w:b/>
          <w:bCs/>
          <w:sz w:val="18"/>
          <w:szCs w:val="18"/>
          <w:lang w:val="nl-BE"/>
        </w:rPr>
        <w:t>Terminal </w:t>
      </w:r>
    </w:p>
    <w:p w14:paraId="71494DAF" w14:textId="77777777" w:rsidR="009E7261" w:rsidRDefault="009E7261">
      <w:pPr>
        <w:pStyle w:val="Titre2"/>
        <w:keepNext/>
        <w:keepLines/>
        <w:widowControl/>
        <w:ind w:left="1001"/>
        <w:jc w:val="both"/>
        <w:rPr>
          <w:b/>
          <w:bCs/>
          <w:sz w:val="18"/>
          <w:szCs w:val="18"/>
          <w:lang w:val="nl-BE"/>
        </w:rPr>
      </w:pPr>
    </w:p>
    <w:p w14:paraId="243635A0" w14:textId="77777777" w:rsidR="009E7261" w:rsidRDefault="009E7261">
      <w:pPr>
        <w:pStyle w:val="Titre3"/>
        <w:keepNext/>
        <w:keepLines/>
        <w:widowControl/>
        <w:ind w:left="720" w:hanging="294"/>
        <w:jc w:val="both"/>
        <w:rPr>
          <w:sz w:val="18"/>
          <w:szCs w:val="18"/>
          <w:lang w:val="nl-BE"/>
        </w:rPr>
      </w:pPr>
      <w:r>
        <w:rPr>
          <w:sz w:val="18"/>
          <w:szCs w:val="18"/>
          <w:lang w:val="nl-BE"/>
        </w:rPr>
        <w:t>7.2.1</w:t>
      </w:r>
      <w:r>
        <w:rPr>
          <w:sz w:val="18"/>
          <w:szCs w:val="18"/>
          <w:lang w:val="nl-BE"/>
        </w:rPr>
        <w:tab/>
        <w:t>Sodexo is niet aansprakelijk jegens de Handelaar of een derde als gevolg van, of in verband met (i) tekortkomingen, fouten, of defecten van een Terminal waarvoor Sodexo niet verantwoordelijk is (met inbegrip van, maar niet beperkt tot, het geval waarin de Terminal niet op gepaste wijze werd ingesteld door de Handelaar); (ii) met betrekking tot verliezen of diefstal, meer bepaald van gegevens waarvan de oorsprong aan de Terminal of aan apparatuur of software is verbonden die niet onder Sodexo's verantwoordelijkheid valt; (iii) door een Kaarthouder opgelopen schade vanwege de intrekking van een Sodexo Card (of een virtuele kaart beschikbaar in de Sodexo Applicatie). De Handelaar draagt het volledige risico voor ieder nalatig en foutief gebruik en hij is zelf verantwoordelijk voor zijn aangestelden of andere personen begane misbruik bij de aanvaarding van de Sodexo Card (of een virtuele kaart beschikbaar in de Sodexo Applicatie) in zijn verkooppunt.</w:t>
      </w:r>
    </w:p>
    <w:p w14:paraId="4EB40920" w14:textId="77777777" w:rsidR="009E7261" w:rsidRDefault="009E7261">
      <w:pPr>
        <w:pStyle w:val="Titre3"/>
        <w:keepNext/>
        <w:keepLines/>
        <w:widowControl/>
        <w:ind w:left="720"/>
        <w:jc w:val="both"/>
        <w:rPr>
          <w:sz w:val="18"/>
          <w:szCs w:val="18"/>
          <w:lang w:val="nl-BE"/>
        </w:rPr>
      </w:pPr>
    </w:p>
    <w:p w14:paraId="6BCEEDD5" w14:textId="77777777" w:rsidR="009E7261" w:rsidRDefault="009E7261">
      <w:pPr>
        <w:pStyle w:val="Titre3"/>
        <w:keepNext/>
        <w:keepLines/>
        <w:widowControl/>
        <w:ind w:left="720" w:hanging="294"/>
        <w:jc w:val="both"/>
        <w:rPr>
          <w:sz w:val="18"/>
          <w:szCs w:val="18"/>
          <w:lang w:val="nl-BE"/>
        </w:rPr>
      </w:pPr>
      <w:r>
        <w:rPr>
          <w:sz w:val="18"/>
          <w:szCs w:val="18"/>
          <w:lang w:val="nl-BE"/>
        </w:rPr>
        <w:t>7.2.2</w:t>
      </w:r>
      <w:r>
        <w:rPr>
          <w:sz w:val="18"/>
          <w:szCs w:val="18"/>
          <w:lang w:val="nl-BE"/>
        </w:rPr>
        <w:tab/>
        <w:t xml:space="preserve">Indien de Sodexo Card (of de virtuele kaart beschikbaar in de Sodexo Applicatie) tekenen van vervalsing vertoont of indien het waarschijnlijk lijkt dat de aanbieder van de Sodexo Card (of die virtuele kaart) niet de rechtmatige Kaarthouder is, contacteert de Handelaar het Departement Handelaars onmiddellijk of houdt, indien mogelijk, de hem aangeboden Sodexo Card bij en bezorgt deze aan Sodexo. </w:t>
      </w:r>
    </w:p>
    <w:p w14:paraId="7C870314" w14:textId="77777777" w:rsidR="009E7261" w:rsidRDefault="009E7261">
      <w:pPr>
        <w:widowControl/>
        <w:rPr>
          <w:sz w:val="18"/>
          <w:szCs w:val="18"/>
          <w:lang w:val="nl-BE"/>
        </w:rPr>
      </w:pPr>
    </w:p>
    <w:p w14:paraId="628E1C76" w14:textId="77777777" w:rsidR="009E7261" w:rsidRDefault="009E7261">
      <w:pPr>
        <w:pStyle w:val="Titre3"/>
        <w:keepNext/>
        <w:keepLines/>
        <w:widowControl/>
        <w:ind w:left="720" w:hanging="294"/>
        <w:jc w:val="both"/>
        <w:rPr>
          <w:sz w:val="18"/>
          <w:szCs w:val="18"/>
          <w:lang w:val="nl-BE"/>
        </w:rPr>
      </w:pPr>
      <w:r>
        <w:rPr>
          <w:sz w:val="18"/>
          <w:szCs w:val="18"/>
          <w:lang w:val="nl-BE"/>
        </w:rPr>
        <w:lastRenderedPageBreak/>
        <w:t>7.2.3</w:t>
      </w:r>
      <w:r>
        <w:rPr>
          <w:sz w:val="18"/>
          <w:szCs w:val="18"/>
          <w:lang w:val="nl-BE"/>
        </w:rPr>
        <w:tab/>
        <w:t xml:space="preserve">De Handelaar verbindt zich ertoe, voor elke Transactie een Autorisatiecode te verkrijgen via de Terminal. Indien de Terminal niet functioneert of indien de Autorisatiecode niet bekomen wordt, dient de Handelaar onverwijld contact op te nemen met de Terminal dienstverleners om dit probleem op te lossen. De Handelaar verbindt zich ertoe de Terminal enkel te gebruiken in het overeengekomen verkooppunt.  </w:t>
      </w:r>
    </w:p>
    <w:p w14:paraId="00E6C100" w14:textId="77777777" w:rsidR="009E7261" w:rsidRDefault="009E7261">
      <w:pPr>
        <w:pStyle w:val="Titre2"/>
        <w:keepNext/>
        <w:keepLines/>
        <w:widowControl/>
        <w:jc w:val="both"/>
        <w:rPr>
          <w:b/>
          <w:bCs/>
          <w:color w:val="FF0000"/>
          <w:sz w:val="18"/>
          <w:szCs w:val="18"/>
          <w:lang w:val="nl-NL"/>
        </w:rPr>
      </w:pPr>
    </w:p>
    <w:p w14:paraId="2F86C038" w14:textId="77777777" w:rsidR="009E7261" w:rsidRDefault="009E7261">
      <w:pPr>
        <w:pStyle w:val="Titre2"/>
        <w:keepNext/>
        <w:keepLines/>
        <w:widowControl/>
        <w:jc w:val="both"/>
        <w:rPr>
          <w:b/>
          <w:bCs/>
          <w:color w:val="FF0000"/>
          <w:sz w:val="18"/>
          <w:szCs w:val="18"/>
          <w:lang w:val="nl-NL"/>
        </w:rPr>
      </w:pPr>
    </w:p>
    <w:p w14:paraId="5F88E60E" w14:textId="77777777" w:rsidR="009E7261" w:rsidRDefault="009E7261">
      <w:pPr>
        <w:pStyle w:val="Titre2"/>
        <w:keepNext/>
        <w:keepLines/>
        <w:widowControl/>
        <w:ind w:left="1001" w:hanging="576"/>
        <w:jc w:val="both"/>
        <w:rPr>
          <w:b/>
          <w:bCs/>
          <w:sz w:val="18"/>
          <w:szCs w:val="18"/>
          <w:lang w:val="nl-BE"/>
        </w:rPr>
      </w:pPr>
      <w:r>
        <w:rPr>
          <w:sz w:val="18"/>
          <w:szCs w:val="18"/>
          <w:lang w:val="nl-BE"/>
        </w:rPr>
        <w:t>7.3</w:t>
      </w:r>
      <w:r>
        <w:rPr>
          <w:sz w:val="18"/>
          <w:szCs w:val="18"/>
          <w:lang w:val="nl-BE"/>
        </w:rPr>
        <w:tab/>
      </w:r>
      <w:r>
        <w:rPr>
          <w:b/>
          <w:bCs/>
          <w:sz w:val="18"/>
          <w:szCs w:val="18"/>
          <w:lang w:val="nl-BE"/>
        </w:rPr>
        <w:t>Betaalsystemen exclusief Terminals</w:t>
      </w:r>
    </w:p>
    <w:p w14:paraId="21EE97E5" w14:textId="77777777" w:rsidR="009E7261" w:rsidRDefault="009E7261">
      <w:pPr>
        <w:pStyle w:val="Titre2"/>
        <w:keepNext/>
        <w:keepLines/>
        <w:widowControl/>
        <w:ind w:left="1001"/>
        <w:jc w:val="both"/>
        <w:rPr>
          <w:b/>
          <w:bCs/>
          <w:sz w:val="18"/>
          <w:szCs w:val="18"/>
          <w:lang w:val="nl-BE"/>
        </w:rPr>
      </w:pPr>
    </w:p>
    <w:p w14:paraId="5945DE18" w14:textId="77777777" w:rsidR="009E7261" w:rsidRDefault="009E7261">
      <w:pPr>
        <w:pStyle w:val="Titre3"/>
        <w:keepNext/>
        <w:keepLines/>
        <w:widowControl/>
        <w:ind w:left="720" w:hanging="294"/>
        <w:jc w:val="both"/>
        <w:rPr>
          <w:sz w:val="18"/>
          <w:szCs w:val="18"/>
          <w:lang w:val="nl-BE"/>
        </w:rPr>
      </w:pPr>
      <w:r>
        <w:rPr>
          <w:sz w:val="18"/>
          <w:szCs w:val="18"/>
          <w:lang w:val="nl-BE"/>
        </w:rPr>
        <w:t>7.3.1</w:t>
      </w:r>
      <w:r>
        <w:rPr>
          <w:sz w:val="18"/>
          <w:szCs w:val="18"/>
          <w:lang w:val="nl-BE"/>
        </w:rPr>
        <w:tab/>
        <w:t>Voor Betaalsystemen, is Sodexo in geen geval aansprakelijk voor (1) door de PSP of de PSP Partner of andere derden geleverde diensten, (2) het gebruik van deze diensten door de Handelaar of (3) de onderstaande gebeurtenissen, op niet-limitatieve wijze:</w:t>
      </w:r>
    </w:p>
    <w:p w14:paraId="68661782" w14:textId="77777777" w:rsidR="009E7261" w:rsidRDefault="009E7261" w:rsidP="00550BF9">
      <w:pPr>
        <w:pStyle w:val="Titre2"/>
        <w:keepNext/>
        <w:keepLines/>
        <w:widowControl/>
        <w:numPr>
          <w:ilvl w:val="0"/>
          <w:numId w:val="2"/>
        </w:numPr>
        <w:spacing w:before="240"/>
        <w:ind w:left="1361" w:hanging="360"/>
        <w:jc w:val="both"/>
        <w:rPr>
          <w:sz w:val="18"/>
          <w:szCs w:val="18"/>
          <w:lang w:val="nl-BE"/>
        </w:rPr>
      </w:pPr>
      <w:r>
        <w:rPr>
          <w:sz w:val="18"/>
          <w:szCs w:val="18"/>
          <w:lang w:val="nl-BE"/>
        </w:rPr>
        <w:t>Het frauduleuze gebruik van gebruikersnaam en wachtwoord, iedere identiteitsfraude van de Handelaar en in het algemeen ieder ongeoorloofd gebruik door een Klant, de Handelaar of derde van het  Betaalsysteem;</w:t>
      </w:r>
    </w:p>
    <w:p w14:paraId="2FA0B96F" w14:textId="77777777" w:rsidR="009E7261" w:rsidRDefault="009E7261" w:rsidP="00550BF9">
      <w:pPr>
        <w:pStyle w:val="Titre2"/>
        <w:keepNext/>
        <w:keepLines/>
        <w:widowControl/>
        <w:numPr>
          <w:ilvl w:val="0"/>
          <w:numId w:val="2"/>
        </w:numPr>
        <w:spacing w:before="240"/>
        <w:ind w:left="1361" w:hanging="360"/>
        <w:jc w:val="both"/>
        <w:rPr>
          <w:sz w:val="18"/>
          <w:szCs w:val="18"/>
          <w:lang w:val="nl-BE"/>
        </w:rPr>
      </w:pPr>
      <w:r>
        <w:rPr>
          <w:sz w:val="18"/>
          <w:szCs w:val="18"/>
          <w:lang w:val="nl-BE"/>
        </w:rPr>
        <w:t>Tekortkomingen van het door de Handelaar gebruikte online betaalsysteem die tot onnauwkeurigheden leidt in de aan de dienstverlener en/of Sodexo overgemaakte gegevens gedurende de controle van de transacties;</w:t>
      </w:r>
    </w:p>
    <w:p w14:paraId="43F69DAF" w14:textId="77777777" w:rsidR="009E7261" w:rsidRDefault="009E7261" w:rsidP="00550BF9">
      <w:pPr>
        <w:pStyle w:val="Titre2"/>
        <w:keepNext/>
        <w:keepLines/>
        <w:widowControl/>
        <w:numPr>
          <w:ilvl w:val="0"/>
          <w:numId w:val="2"/>
        </w:numPr>
        <w:spacing w:before="240"/>
        <w:ind w:left="1361" w:hanging="360"/>
        <w:jc w:val="both"/>
        <w:rPr>
          <w:sz w:val="18"/>
          <w:szCs w:val="18"/>
          <w:lang w:val="nl-BE"/>
        </w:rPr>
      </w:pPr>
      <w:r>
        <w:rPr>
          <w:sz w:val="18"/>
          <w:szCs w:val="18"/>
          <w:lang w:val="nl-BE"/>
        </w:rPr>
        <w:t>De veiligheid en de nauwkeurigheid van de gegevens betreffende de naar informatiesystemen van een bank of van Sodexo overgemaakte gegevens, en meer bepaald, gebruikte internet- en telecommunicatiesystemen voor de verrichting van de Transacties, die noch door de dienstverlener noch door Sodexo werden gecontroleerd;</w:t>
      </w:r>
    </w:p>
    <w:p w14:paraId="670C0B8D" w14:textId="77777777" w:rsidR="009E7261" w:rsidRDefault="009E7261" w:rsidP="00550BF9">
      <w:pPr>
        <w:pStyle w:val="Titre2"/>
        <w:keepNext/>
        <w:keepLines/>
        <w:widowControl/>
        <w:numPr>
          <w:ilvl w:val="0"/>
          <w:numId w:val="2"/>
        </w:numPr>
        <w:spacing w:before="240"/>
        <w:ind w:left="1361" w:hanging="360"/>
        <w:jc w:val="both"/>
        <w:rPr>
          <w:sz w:val="18"/>
          <w:szCs w:val="18"/>
          <w:lang w:val="nl-BE"/>
        </w:rPr>
      </w:pPr>
      <w:r>
        <w:rPr>
          <w:sz w:val="18"/>
          <w:szCs w:val="18"/>
          <w:lang w:val="nl-BE"/>
        </w:rPr>
        <w:t>Iedere mislukte betaling die te wijten is aan een functiestoornis van het Betaalsysteem;</w:t>
      </w:r>
    </w:p>
    <w:p w14:paraId="54241D47" w14:textId="77777777" w:rsidR="009E7261" w:rsidRDefault="009E7261" w:rsidP="00550BF9">
      <w:pPr>
        <w:pStyle w:val="Titre2"/>
        <w:keepNext/>
        <w:keepLines/>
        <w:widowControl/>
        <w:numPr>
          <w:ilvl w:val="0"/>
          <w:numId w:val="2"/>
        </w:numPr>
        <w:spacing w:before="240"/>
        <w:ind w:left="1361" w:hanging="360"/>
        <w:jc w:val="both"/>
        <w:rPr>
          <w:sz w:val="18"/>
          <w:szCs w:val="18"/>
          <w:lang w:val="nl-BE"/>
        </w:rPr>
      </w:pPr>
      <w:r>
        <w:rPr>
          <w:sz w:val="18"/>
          <w:szCs w:val="18"/>
          <w:lang w:val="nl-BE"/>
        </w:rPr>
        <w:t>Ieder aan de website van de Handelaar, de PSP of zijn PSP Partner (of andere derde) toe te schrijven functiestoornis.</w:t>
      </w:r>
    </w:p>
    <w:p w14:paraId="08840CB4" w14:textId="77777777" w:rsidR="009E7261" w:rsidRDefault="009E7261">
      <w:pPr>
        <w:pStyle w:val="Titre2"/>
        <w:keepNext/>
        <w:keepLines/>
        <w:widowControl/>
        <w:ind w:left="1361"/>
        <w:jc w:val="both"/>
        <w:rPr>
          <w:sz w:val="18"/>
          <w:szCs w:val="18"/>
          <w:lang w:val="nl-BE"/>
        </w:rPr>
      </w:pPr>
    </w:p>
    <w:p w14:paraId="4CE81C0C" w14:textId="77777777" w:rsidR="009E7261" w:rsidRDefault="009E7261">
      <w:pPr>
        <w:widowControl/>
        <w:ind w:left="708"/>
        <w:jc w:val="both"/>
        <w:rPr>
          <w:sz w:val="18"/>
          <w:szCs w:val="18"/>
          <w:lang w:val="nl-BE"/>
        </w:rPr>
      </w:pPr>
      <w:r>
        <w:rPr>
          <w:sz w:val="18"/>
          <w:szCs w:val="18"/>
          <w:lang w:val="nl-BE"/>
        </w:rPr>
        <w:t xml:space="preserve">De Handelaar erkent dat sommige Betaalsystemen in “beta”-versie zijn en dat de dienst overeenkomt met wat redelijkerwijse van een dergelijke versie verwacht kan worden (dit wil zeggen dat verbeteringen zullen worden aangebracht). De Handelaar aanvaardt aldus een tolerantie met betrekking tot diens werking en tot de huidige partnerschappen met derde partijen zoals die met PSP Partners. Sodexo evalueert deze partnerschappen regelmatig en kan van partner veranderen of nieuwe partners toevoegen, indien ze de mening toegedaan is dat de levering van de dienst beter kan. </w:t>
      </w:r>
    </w:p>
    <w:p w14:paraId="7F88DD36" w14:textId="77777777" w:rsidR="009E7261" w:rsidRDefault="009E7261">
      <w:pPr>
        <w:pStyle w:val="Titre2"/>
        <w:keepNext/>
        <w:keepLines/>
        <w:widowControl/>
        <w:ind w:left="991"/>
        <w:jc w:val="both"/>
        <w:rPr>
          <w:sz w:val="18"/>
          <w:szCs w:val="18"/>
          <w:lang w:val="nl-BE"/>
        </w:rPr>
      </w:pPr>
    </w:p>
    <w:p w14:paraId="409B4D30" w14:textId="77777777" w:rsidR="009E7261" w:rsidRDefault="009E7261">
      <w:pPr>
        <w:pStyle w:val="Titre2"/>
        <w:keepNext/>
        <w:keepLines/>
        <w:widowControl/>
        <w:ind w:left="991"/>
        <w:jc w:val="both"/>
        <w:rPr>
          <w:sz w:val="18"/>
          <w:szCs w:val="18"/>
          <w:lang w:val="nl-BE"/>
        </w:rPr>
      </w:pPr>
    </w:p>
    <w:p w14:paraId="20ED0BEC" w14:textId="77777777" w:rsidR="009E7261" w:rsidRDefault="009E7261">
      <w:pPr>
        <w:pStyle w:val="Titre1"/>
        <w:keepNext/>
        <w:keepLines/>
        <w:widowControl/>
        <w:ind w:left="432" w:hanging="432"/>
        <w:jc w:val="both"/>
        <w:rPr>
          <w:b/>
          <w:bCs/>
          <w:i/>
          <w:iCs/>
          <w:sz w:val="18"/>
          <w:szCs w:val="18"/>
          <w:lang w:val="nl-BE"/>
        </w:rPr>
      </w:pPr>
      <w:r>
        <w:rPr>
          <w:b/>
          <w:bCs/>
          <w:i/>
          <w:iCs/>
          <w:sz w:val="18"/>
          <w:szCs w:val="18"/>
          <w:lang w:val="nl-BE"/>
        </w:rPr>
        <w:t>8.</w:t>
      </w:r>
      <w:r>
        <w:rPr>
          <w:b/>
          <w:bCs/>
          <w:i/>
          <w:iCs/>
          <w:sz w:val="18"/>
          <w:szCs w:val="18"/>
          <w:lang w:val="nl-BE"/>
        </w:rPr>
        <w:tab/>
        <w:t xml:space="preserve">Controles </w:t>
      </w:r>
    </w:p>
    <w:p w14:paraId="40EF1C46" w14:textId="77777777" w:rsidR="009E7261" w:rsidRDefault="009E7261">
      <w:pPr>
        <w:pStyle w:val="Titre2"/>
        <w:keepNext/>
        <w:keepLines/>
        <w:widowControl/>
        <w:spacing w:after="40"/>
        <w:ind w:left="1001"/>
        <w:jc w:val="both"/>
        <w:rPr>
          <w:rFonts w:ascii="Calibri" w:hAnsi="Calibri" w:cs="Calibri"/>
          <w:sz w:val="18"/>
          <w:szCs w:val="18"/>
          <w:lang w:val="nl-BE"/>
        </w:rPr>
      </w:pPr>
    </w:p>
    <w:p w14:paraId="301C8478" w14:textId="77777777" w:rsidR="009E7261" w:rsidRDefault="009E7261">
      <w:pPr>
        <w:widowControl/>
        <w:jc w:val="both"/>
        <w:rPr>
          <w:sz w:val="18"/>
          <w:szCs w:val="18"/>
          <w:lang w:val="nl-BE"/>
        </w:rPr>
      </w:pPr>
      <w:r>
        <w:rPr>
          <w:sz w:val="18"/>
          <w:szCs w:val="18"/>
          <w:lang w:val="nl-BE"/>
        </w:rPr>
        <w:t xml:space="preserve">Op ieder ogenblik mag Sodexo controles bij de winkel(s) van de Handelaar uitvoeren, teneinde het correcte gebruik en aanvaarding van de Sodexo Cheques na te zien, meer bepaald betreffende de naleving van deze algemene voorwaarden, de Wetgeving voor Cheques en andere toepasselijke wetgeving. Sodexo behoudt zich het recht voor dergelijke controles, op anonieme basis en zonder voorafgaande kennisgeving aan de Handelaar, uit te voeren. </w:t>
      </w:r>
    </w:p>
    <w:p w14:paraId="5112BDAB" w14:textId="77777777" w:rsidR="009E7261" w:rsidRDefault="009E7261">
      <w:pPr>
        <w:pStyle w:val="Titre2"/>
        <w:keepNext/>
        <w:keepLines/>
        <w:widowControl/>
        <w:jc w:val="both"/>
        <w:rPr>
          <w:sz w:val="18"/>
          <w:szCs w:val="18"/>
          <w:lang w:val="nl-BE"/>
        </w:rPr>
      </w:pPr>
    </w:p>
    <w:p w14:paraId="57032D4D" w14:textId="77777777" w:rsidR="009E7261" w:rsidRDefault="009E7261">
      <w:pPr>
        <w:pStyle w:val="Titre2"/>
        <w:keepNext/>
        <w:keepLines/>
        <w:widowControl/>
        <w:jc w:val="both"/>
        <w:rPr>
          <w:sz w:val="18"/>
          <w:szCs w:val="18"/>
          <w:lang w:val="nl-BE"/>
        </w:rPr>
      </w:pPr>
    </w:p>
    <w:p w14:paraId="2FEDB732" w14:textId="77777777" w:rsidR="009E7261" w:rsidRDefault="009E7261">
      <w:pPr>
        <w:pStyle w:val="Titre1"/>
        <w:keepNext/>
        <w:keepLines/>
        <w:widowControl/>
        <w:ind w:left="432" w:hanging="432"/>
        <w:jc w:val="both"/>
        <w:rPr>
          <w:b/>
          <w:bCs/>
          <w:i/>
          <w:iCs/>
          <w:sz w:val="18"/>
          <w:szCs w:val="18"/>
          <w:lang w:val="nl-BE"/>
        </w:rPr>
      </w:pPr>
      <w:r>
        <w:rPr>
          <w:b/>
          <w:bCs/>
          <w:i/>
          <w:iCs/>
          <w:sz w:val="18"/>
          <w:szCs w:val="18"/>
          <w:lang w:val="nl-BE"/>
        </w:rPr>
        <w:t>9.</w:t>
      </w:r>
      <w:r>
        <w:rPr>
          <w:b/>
          <w:bCs/>
          <w:i/>
          <w:iCs/>
          <w:sz w:val="18"/>
          <w:szCs w:val="18"/>
          <w:lang w:val="nl-BE"/>
        </w:rPr>
        <w:tab/>
        <w:t xml:space="preserve">Financiële voorwaarden </w:t>
      </w:r>
    </w:p>
    <w:p w14:paraId="4D99B2EF" w14:textId="77777777" w:rsidR="009E7261" w:rsidRDefault="009E7261">
      <w:pPr>
        <w:pStyle w:val="Titre2"/>
        <w:keepNext/>
        <w:keepLines/>
        <w:widowControl/>
        <w:spacing w:after="40"/>
        <w:ind w:left="1001"/>
        <w:jc w:val="both"/>
        <w:rPr>
          <w:rFonts w:ascii="Calibri" w:hAnsi="Calibri" w:cs="Calibri"/>
          <w:sz w:val="18"/>
          <w:szCs w:val="18"/>
          <w:lang w:val="nl-BE"/>
        </w:rPr>
      </w:pPr>
    </w:p>
    <w:p w14:paraId="1C725664" w14:textId="77777777" w:rsidR="009E7261" w:rsidRDefault="009E7261">
      <w:pPr>
        <w:pStyle w:val="Titre2"/>
        <w:ind w:left="1001" w:hanging="576"/>
        <w:jc w:val="both"/>
        <w:rPr>
          <w:sz w:val="18"/>
          <w:szCs w:val="18"/>
          <w:lang w:val="nl-BE"/>
        </w:rPr>
      </w:pPr>
      <w:r>
        <w:rPr>
          <w:sz w:val="18"/>
          <w:szCs w:val="18"/>
          <w:lang w:val="nl-BE"/>
        </w:rPr>
        <w:t>9.1</w:t>
      </w:r>
      <w:r>
        <w:rPr>
          <w:sz w:val="18"/>
          <w:szCs w:val="18"/>
          <w:lang w:val="nl-BE"/>
        </w:rPr>
        <w:tab/>
        <w:t>Sodexo kan te allen tijde het tariefplan van de Aansluitingsovereenkomst wijzigen. Sodexo verbindt zich ertoe om de Handelaar minstens vijftien (15) dagen voor de inwerkingtreding van dergelijke wijziging te informeren via elke nuttige wijze (bijvoorbeeld : per email of het Portaal Handelaars). Indien de Handelaar niet akkoord gaat met dergelijke wijzigingen, mag hij deze Aansluitingsovereenkomst kosteloos beëindigen.</w:t>
      </w:r>
    </w:p>
    <w:p w14:paraId="6968EC74" w14:textId="77777777" w:rsidR="009E7261" w:rsidRDefault="009E7261">
      <w:pPr>
        <w:pStyle w:val="Titre2"/>
        <w:ind w:left="1001"/>
        <w:jc w:val="both"/>
        <w:rPr>
          <w:sz w:val="18"/>
          <w:szCs w:val="18"/>
          <w:lang w:val="nl-BE"/>
        </w:rPr>
      </w:pPr>
      <w:r>
        <w:rPr>
          <w:sz w:val="18"/>
          <w:szCs w:val="18"/>
          <w:lang w:val="nl-BE"/>
        </w:rPr>
        <w:t xml:space="preserve">Bij gebreke van dergelijke kennisgeving, worden de aanpassingen geacht aanvaard te zijn en treden ze in kracht op de vermelde inwerkingtredingsdatum.  </w:t>
      </w:r>
    </w:p>
    <w:p w14:paraId="79440BD5" w14:textId="77777777" w:rsidR="009E7261" w:rsidRDefault="009E7261">
      <w:pPr>
        <w:pStyle w:val="Titre2"/>
        <w:ind w:left="1001"/>
        <w:jc w:val="both"/>
        <w:rPr>
          <w:color w:val="FF0000"/>
          <w:sz w:val="18"/>
          <w:szCs w:val="18"/>
          <w:lang w:val="nl-BE"/>
        </w:rPr>
      </w:pPr>
    </w:p>
    <w:p w14:paraId="4286E796" w14:textId="77777777" w:rsidR="009E7261" w:rsidRDefault="009E7261">
      <w:pPr>
        <w:pStyle w:val="Titre2"/>
        <w:keepNext/>
        <w:keepLines/>
        <w:widowControl/>
        <w:ind w:left="1001" w:hanging="576"/>
        <w:jc w:val="both"/>
        <w:rPr>
          <w:sz w:val="18"/>
          <w:szCs w:val="18"/>
          <w:lang w:val="nl-BE"/>
        </w:rPr>
      </w:pPr>
      <w:r>
        <w:rPr>
          <w:sz w:val="18"/>
          <w:szCs w:val="18"/>
          <w:lang w:val="nl-BE"/>
        </w:rPr>
        <w:t>9.2</w:t>
      </w:r>
      <w:r>
        <w:rPr>
          <w:sz w:val="18"/>
          <w:szCs w:val="18"/>
          <w:lang w:val="nl-BE"/>
        </w:rPr>
        <w:tab/>
        <w:t>Sodexo behoudt zich het recht voor om na te gaan of Transacties geldig zijn en overeenkomstig de bepalingen van de Aansluitingsovereenkomst en de Wetgeving voor Cheques zijn verricht. Sodexo behoudt zich het recht voor om te weigeren om het bedrag van een onregelmatige Transactie terug te betalen aan de Handelaar.</w:t>
      </w:r>
    </w:p>
    <w:p w14:paraId="4C6F2D0C" w14:textId="77777777" w:rsidR="009E7261" w:rsidRDefault="009E7261">
      <w:pPr>
        <w:widowControl/>
        <w:jc w:val="both"/>
        <w:rPr>
          <w:b/>
          <w:bCs/>
          <w:sz w:val="18"/>
          <w:szCs w:val="18"/>
          <w:lang w:val="nl-NL"/>
        </w:rPr>
      </w:pPr>
    </w:p>
    <w:p w14:paraId="6020111B" w14:textId="77777777" w:rsidR="009E7261" w:rsidRDefault="009E7261">
      <w:pPr>
        <w:pStyle w:val="Titre2"/>
        <w:keepNext/>
        <w:keepLines/>
        <w:widowControl/>
        <w:ind w:left="1001" w:hanging="576"/>
        <w:jc w:val="both"/>
        <w:rPr>
          <w:b/>
          <w:bCs/>
          <w:sz w:val="18"/>
          <w:szCs w:val="18"/>
          <w:lang w:val="nl-BE"/>
        </w:rPr>
      </w:pPr>
      <w:r>
        <w:rPr>
          <w:sz w:val="18"/>
          <w:szCs w:val="18"/>
          <w:lang w:val="nl-BE"/>
        </w:rPr>
        <w:lastRenderedPageBreak/>
        <w:t>9.3</w:t>
      </w:r>
      <w:r>
        <w:rPr>
          <w:sz w:val="18"/>
          <w:szCs w:val="18"/>
          <w:lang w:val="nl-BE"/>
        </w:rPr>
        <w:tab/>
        <w:t>Indien de Handelaar de Aansluitingsovereenkomst, wet- of regelgeving niet naleeft of onregelmatigheden worden aangetroffen, behoudt Sodexo zich het recht voor om de Handelaar enkel terug te betalen nadat de toestand van de Handelaar is geregulariseerd. In geval van opschorting van betaling zal de Handelaar geen vergoeding kunnen eisen.</w:t>
      </w:r>
    </w:p>
    <w:p w14:paraId="493D1A4A" w14:textId="77777777" w:rsidR="009E7261" w:rsidRDefault="009E7261">
      <w:pPr>
        <w:pStyle w:val="Titre2"/>
        <w:keepNext/>
        <w:keepLines/>
        <w:widowControl/>
        <w:jc w:val="both"/>
        <w:rPr>
          <w:b/>
          <w:bCs/>
          <w:sz w:val="18"/>
          <w:szCs w:val="18"/>
          <w:lang w:val="nl-BE"/>
        </w:rPr>
      </w:pPr>
    </w:p>
    <w:p w14:paraId="48266EC9" w14:textId="77777777" w:rsidR="009E7261" w:rsidRDefault="009E7261">
      <w:pPr>
        <w:pStyle w:val="Titre2"/>
        <w:keepNext/>
        <w:keepLines/>
        <w:widowControl/>
        <w:ind w:left="1001" w:hanging="576"/>
        <w:jc w:val="both"/>
        <w:rPr>
          <w:sz w:val="18"/>
          <w:szCs w:val="18"/>
          <w:lang w:val="nl-BE"/>
        </w:rPr>
      </w:pPr>
      <w:r>
        <w:rPr>
          <w:sz w:val="18"/>
          <w:szCs w:val="18"/>
          <w:lang w:val="nl-BE"/>
        </w:rPr>
        <w:t>9.4</w:t>
      </w:r>
      <w:r>
        <w:rPr>
          <w:sz w:val="18"/>
          <w:szCs w:val="18"/>
          <w:lang w:val="nl-BE"/>
        </w:rPr>
        <w:tab/>
        <w:t>Sodexo verstuurt alle facturen elektronisch. Indien de Handelaar papieren facturen wenst te ontvangen, dient hij dit bij Sodexo aan te vragen. Sodexo kan een vergoeding per papieren factuur vragen.</w:t>
      </w:r>
      <w:r>
        <w:rPr>
          <w:sz w:val="18"/>
          <w:szCs w:val="18"/>
          <w:lang w:val="nl-BE"/>
        </w:rPr>
        <w:br/>
      </w:r>
    </w:p>
    <w:p w14:paraId="0574F010" w14:textId="77777777" w:rsidR="009E7261" w:rsidRDefault="009E7261">
      <w:pPr>
        <w:pStyle w:val="Titre2"/>
        <w:keepNext/>
        <w:keepLines/>
        <w:widowControl/>
        <w:ind w:left="1001" w:hanging="576"/>
        <w:jc w:val="both"/>
        <w:rPr>
          <w:sz w:val="18"/>
          <w:szCs w:val="18"/>
          <w:lang w:val="nl-BE"/>
        </w:rPr>
      </w:pPr>
      <w:r>
        <w:rPr>
          <w:sz w:val="18"/>
          <w:szCs w:val="18"/>
          <w:lang w:val="nl-BE"/>
        </w:rPr>
        <w:t>9.5</w:t>
      </w:r>
      <w:r>
        <w:rPr>
          <w:sz w:val="18"/>
          <w:szCs w:val="18"/>
          <w:lang w:val="nl-BE"/>
        </w:rPr>
        <w:tab/>
        <w:t xml:space="preserve">De transactiekosten worden direct verrekend met de terugbetalingen van Cheques door Sodexo. Deze transactiekosten zijn berekend in de Handelaars Account en op een nuttige wijze ter kennis gebracht (bijvoorbeeld : per email of het Portaal Handelaars). </w:t>
      </w:r>
    </w:p>
    <w:p w14:paraId="722A3D86" w14:textId="77777777" w:rsidR="009E7261" w:rsidRDefault="009E7261">
      <w:pPr>
        <w:pStyle w:val="Titre2"/>
        <w:ind w:left="578"/>
        <w:jc w:val="both"/>
        <w:rPr>
          <w:b/>
          <w:bCs/>
          <w:sz w:val="18"/>
          <w:szCs w:val="18"/>
          <w:lang w:val="nl-BE"/>
        </w:rPr>
      </w:pPr>
    </w:p>
    <w:p w14:paraId="598721DC" w14:textId="77777777" w:rsidR="009E7261" w:rsidRDefault="009E7261">
      <w:pPr>
        <w:pStyle w:val="Titre2"/>
        <w:keepNext/>
        <w:keepLines/>
        <w:widowControl/>
        <w:ind w:left="1001" w:hanging="576"/>
        <w:jc w:val="both"/>
        <w:rPr>
          <w:b/>
          <w:bCs/>
          <w:sz w:val="18"/>
          <w:szCs w:val="18"/>
          <w:lang w:val="nl-BE"/>
        </w:rPr>
      </w:pPr>
      <w:r>
        <w:rPr>
          <w:sz w:val="18"/>
          <w:szCs w:val="18"/>
          <w:lang w:val="nl-BE"/>
        </w:rPr>
        <w:t>9.6</w:t>
      </w:r>
      <w:r>
        <w:rPr>
          <w:sz w:val="18"/>
          <w:szCs w:val="18"/>
          <w:lang w:val="nl-BE"/>
        </w:rPr>
        <w:tab/>
        <w:t xml:space="preserve">Bij debitering of creditering van zijn bankrekening heeft de Handelaar gedurende een periode van (a) dertig (30) dagen voor elektronische Cheques en (b) zeven (7) dagen voor papieren Cheques, de mogelijkheid om een gemotiveerd verzoek ter attentie van het Departement Handelaars te richten ingeval van niet-betaling of tegen de betaling van een vermeend incorrect bedrag. Na dit ogenblik wordt de Handelaar geacht het saldo van zijn Handelaar Account onvoorwaardelijk te hebben aanvaard. </w:t>
      </w:r>
    </w:p>
    <w:p w14:paraId="302AC938" w14:textId="77777777" w:rsidR="009E7261" w:rsidRDefault="009E7261">
      <w:pPr>
        <w:pStyle w:val="Titre2"/>
        <w:ind w:left="578"/>
        <w:jc w:val="both"/>
        <w:rPr>
          <w:b/>
          <w:bCs/>
          <w:sz w:val="18"/>
          <w:szCs w:val="18"/>
          <w:lang w:val="nl-NL"/>
        </w:rPr>
      </w:pPr>
    </w:p>
    <w:p w14:paraId="74762A14" w14:textId="77777777" w:rsidR="009E7261" w:rsidRDefault="009E7261">
      <w:pPr>
        <w:pStyle w:val="Titre2"/>
        <w:keepNext/>
        <w:keepLines/>
        <w:widowControl/>
        <w:jc w:val="both"/>
        <w:rPr>
          <w:sz w:val="18"/>
          <w:szCs w:val="18"/>
          <w:lang w:val="nl-NL"/>
        </w:rPr>
      </w:pPr>
    </w:p>
    <w:p w14:paraId="74393F11" w14:textId="77777777" w:rsidR="009E7261" w:rsidRDefault="009E7261">
      <w:pPr>
        <w:pStyle w:val="Titre2"/>
        <w:keepNext/>
        <w:keepLines/>
        <w:widowControl/>
        <w:ind w:left="1001" w:hanging="576"/>
        <w:jc w:val="both"/>
        <w:rPr>
          <w:sz w:val="18"/>
          <w:szCs w:val="18"/>
          <w:lang w:val="nl-BE"/>
        </w:rPr>
      </w:pPr>
      <w:r>
        <w:rPr>
          <w:sz w:val="18"/>
          <w:szCs w:val="18"/>
          <w:lang w:val="nl-BE"/>
        </w:rPr>
        <w:t>9.7</w:t>
      </w:r>
      <w:r>
        <w:rPr>
          <w:sz w:val="18"/>
          <w:szCs w:val="18"/>
          <w:lang w:val="nl-BE"/>
        </w:rPr>
        <w:tab/>
        <w:t xml:space="preserve">Alle bedragen die niet automatisch worden verrekend conform artikel 9.5 worden éénmaal per maand gefactureerd. Deze facturen zijn contant betaalbaar.. </w:t>
      </w:r>
    </w:p>
    <w:p w14:paraId="53356E7A" w14:textId="77777777" w:rsidR="009E7261" w:rsidRDefault="009E7261">
      <w:pPr>
        <w:widowControl/>
        <w:ind w:left="720"/>
        <w:rPr>
          <w:sz w:val="18"/>
          <w:szCs w:val="18"/>
          <w:lang w:val="nl-BE"/>
        </w:rPr>
      </w:pPr>
    </w:p>
    <w:p w14:paraId="43DC2F89" w14:textId="77777777" w:rsidR="009E7261" w:rsidRDefault="009E7261">
      <w:pPr>
        <w:pStyle w:val="Titre2"/>
        <w:keepNext/>
        <w:keepLines/>
        <w:widowControl/>
        <w:ind w:left="1001" w:hanging="576"/>
        <w:jc w:val="both"/>
        <w:rPr>
          <w:sz w:val="18"/>
          <w:szCs w:val="18"/>
          <w:lang w:val="nl-BE"/>
        </w:rPr>
      </w:pPr>
      <w:r>
        <w:rPr>
          <w:sz w:val="18"/>
          <w:szCs w:val="18"/>
          <w:lang w:val="nl-BE"/>
        </w:rPr>
        <w:t>9.8</w:t>
      </w:r>
      <w:r>
        <w:rPr>
          <w:sz w:val="18"/>
          <w:szCs w:val="18"/>
          <w:lang w:val="nl-BE"/>
        </w:rPr>
        <w:tab/>
        <w:t>Ieder door de Handelaar aan Sodexo om ongeacht welke reden verschuldigd bedrag (met inbegrip van onbetaalde facturen van Sodexo) heeft vanaf de vervaldatum van rechtswege en zonder ingebrekestelling een rente van één procent (1%) per maand op de verschuldigde bedragen tot gevolg. De Handelaar is tevens van rechtswege en zonder voorafgaande ingebrekestelling tot betaling gehouden van een forfaitaire schadevergoeding ten belope van 15% van het nog verschuldigde totaalbedrag (met een minimum van 50 EUR), onverminderd het recht van Sodexo om een hogere schadevergoeding te vragen bij daadwerkelijk hoger geleden schade. De interesten op het opeisbare bedrag worden berekend vanaf de vervaldatum van de onbetaalde facturen tot het moment dat het totaal verschuldigde bedrag voldaan is. Iedere betwisting dient per aangetekend en gemotiveerd schrijven binnen vijftien (15) werkdagen, te rekenen vanaf de factuurdatum, te worden betekend. Na deze termijn wordt de Handelaar geacht het gefactureerde bedrag te hebben aanvaard.</w:t>
      </w:r>
    </w:p>
    <w:p w14:paraId="71188637" w14:textId="77777777" w:rsidR="009E7261" w:rsidRDefault="009E7261">
      <w:pPr>
        <w:widowControl/>
        <w:ind w:left="720"/>
        <w:rPr>
          <w:sz w:val="18"/>
          <w:szCs w:val="18"/>
          <w:lang w:val="nl-BE"/>
        </w:rPr>
      </w:pPr>
    </w:p>
    <w:p w14:paraId="54E1D7F4" w14:textId="77777777" w:rsidR="009E7261" w:rsidRDefault="009E7261">
      <w:pPr>
        <w:pStyle w:val="Titre2"/>
        <w:keepNext/>
        <w:keepLines/>
        <w:widowControl/>
        <w:ind w:left="1001" w:hanging="576"/>
        <w:jc w:val="both"/>
        <w:rPr>
          <w:sz w:val="18"/>
          <w:szCs w:val="18"/>
          <w:lang w:val="nl-BE"/>
        </w:rPr>
      </w:pPr>
      <w:r>
        <w:rPr>
          <w:sz w:val="18"/>
          <w:szCs w:val="18"/>
          <w:lang w:val="nl-BE"/>
        </w:rPr>
        <w:t>9.9</w:t>
      </w:r>
      <w:r>
        <w:rPr>
          <w:sz w:val="18"/>
          <w:szCs w:val="18"/>
          <w:lang w:val="nl-BE"/>
        </w:rPr>
        <w:tab/>
        <w:t xml:space="preserve">Sodexo kan op ieder ogenblik, zelfs na een situatie van samenloop, tot schuldvergelijking overgaan tussen de wederzijdse schulden en schuldvorderingen van de Handelaar en Sodexo die ontstaan zijn uit de Aansluitingsovereenkomst of eender welke andere overeenkomst. Deze schuldvergelijking kan ze toepassen ongeacht het opeisbaar karakter van de wederzijdse schulden en schuldvorderingen. </w:t>
      </w:r>
    </w:p>
    <w:p w14:paraId="77267BBC" w14:textId="77777777" w:rsidR="009E7261" w:rsidRDefault="009E7261">
      <w:pPr>
        <w:widowControl/>
        <w:rPr>
          <w:color w:val="FF0000"/>
          <w:sz w:val="18"/>
          <w:szCs w:val="18"/>
          <w:lang w:val="nl-NL"/>
        </w:rPr>
      </w:pPr>
    </w:p>
    <w:p w14:paraId="1A65E22C" w14:textId="77777777" w:rsidR="009E7261" w:rsidRDefault="009E7261">
      <w:pPr>
        <w:widowControl/>
        <w:rPr>
          <w:color w:val="FF0000"/>
          <w:sz w:val="18"/>
          <w:szCs w:val="18"/>
          <w:lang w:val="nl-NL"/>
        </w:rPr>
      </w:pPr>
    </w:p>
    <w:p w14:paraId="51A263A9" w14:textId="77777777" w:rsidR="009E7261" w:rsidRDefault="009E7261">
      <w:pPr>
        <w:pStyle w:val="Titre1"/>
        <w:keepNext/>
        <w:keepLines/>
        <w:widowControl/>
        <w:ind w:left="432" w:hanging="432"/>
        <w:jc w:val="both"/>
        <w:rPr>
          <w:b/>
          <w:bCs/>
          <w:i/>
          <w:iCs/>
          <w:sz w:val="18"/>
          <w:szCs w:val="18"/>
          <w:lang w:val="nl-BE"/>
        </w:rPr>
      </w:pPr>
      <w:r>
        <w:rPr>
          <w:b/>
          <w:bCs/>
          <w:i/>
          <w:iCs/>
          <w:sz w:val="18"/>
          <w:szCs w:val="18"/>
          <w:lang w:val="nl-BE"/>
        </w:rPr>
        <w:t>10.</w:t>
      </w:r>
      <w:r>
        <w:rPr>
          <w:b/>
          <w:bCs/>
          <w:i/>
          <w:iCs/>
          <w:sz w:val="18"/>
          <w:szCs w:val="18"/>
          <w:lang w:val="nl-BE"/>
        </w:rPr>
        <w:tab/>
        <w:t>Terugbetaling</w:t>
      </w:r>
    </w:p>
    <w:p w14:paraId="5DD634A4" w14:textId="77777777" w:rsidR="009E7261" w:rsidRPr="00550BF9" w:rsidRDefault="009E7261">
      <w:pPr>
        <w:pStyle w:val="Titre2"/>
        <w:keepNext/>
        <w:keepLines/>
        <w:widowControl/>
        <w:ind w:left="720"/>
        <w:jc w:val="both"/>
        <w:rPr>
          <w:sz w:val="18"/>
          <w:szCs w:val="18"/>
          <w:lang w:val="nl-NL"/>
        </w:rPr>
      </w:pPr>
    </w:p>
    <w:p w14:paraId="7DAE6725" w14:textId="77777777" w:rsidR="009E7261" w:rsidRDefault="009E7261">
      <w:pPr>
        <w:pStyle w:val="Titre2"/>
        <w:keepNext/>
        <w:keepLines/>
        <w:widowControl/>
        <w:ind w:left="1001" w:hanging="576"/>
        <w:jc w:val="both"/>
        <w:rPr>
          <w:b/>
          <w:bCs/>
          <w:sz w:val="18"/>
          <w:szCs w:val="18"/>
          <w:lang w:val="nl-BE"/>
        </w:rPr>
      </w:pPr>
      <w:r>
        <w:rPr>
          <w:sz w:val="18"/>
          <w:szCs w:val="18"/>
          <w:lang w:val="nl-BE"/>
        </w:rPr>
        <w:t>10.1</w:t>
      </w:r>
      <w:r>
        <w:rPr>
          <w:sz w:val="18"/>
          <w:szCs w:val="18"/>
          <w:lang w:val="nl-BE"/>
        </w:rPr>
        <w:tab/>
      </w:r>
      <w:r>
        <w:rPr>
          <w:b/>
          <w:bCs/>
          <w:sz w:val="18"/>
          <w:szCs w:val="18"/>
          <w:lang w:val="nl-BE"/>
        </w:rPr>
        <w:t>Algemeen</w:t>
      </w:r>
    </w:p>
    <w:p w14:paraId="26B7E20A" w14:textId="77777777" w:rsidR="009E7261" w:rsidRDefault="009E7261">
      <w:pPr>
        <w:pStyle w:val="Titre2"/>
        <w:keepNext/>
        <w:keepLines/>
        <w:widowControl/>
        <w:ind w:left="1001"/>
        <w:jc w:val="both"/>
        <w:rPr>
          <w:b/>
          <w:bCs/>
          <w:sz w:val="18"/>
          <w:szCs w:val="18"/>
          <w:lang w:val="nl-BE"/>
        </w:rPr>
      </w:pPr>
    </w:p>
    <w:p w14:paraId="77676D2D" w14:textId="77777777" w:rsidR="009E7261" w:rsidRDefault="009E7261">
      <w:pPr>
        <w:pStyle w:val="Titre3"/>
        <w:keepNext/>
        <w:keepLines/>
        <w:widowControl/>
        <w:ind w:left="720" w:hanging="294"/>
        <w:jc w:val="both"/>
        <w:rPr>
          <w:sz w:val="18"/>
          <w:szCs w:val="18"/>
          <w:lang w:val="nl-BE"/>
        </w:rPr>
      </w:pPr>
      <w:r>
        <w:rPr>
          <w:sz w:val="18"/>
          <w:szCs w:val="18"/>
          <w:lang w:val="nl-BE"/>
        </w:rPr>
        <w:t>10.1.1</w:t>
      </w:r>
      <w:r>
        <w:rPr>
          <w:sz w:val="18"/>
          <w:szCs w:val="18"/>
          <w:lang w:val="nl-BE"/>
        </w:rPr>
        <w:tab/>
        <w:t xml:space="preserve">Overeenkomstig de Aansluitings-overeenkomst, betaalt Sodexo de aanvaarde Transacties, na aftrek van de kosten, per overschrijving terug. Sodexo </w:t>
      </w:r>
      <w:r w:rsidR="00550BF9">
        <w:rPr>
          <w:sz w:val="18"/>
          <w:szCs w:val="18"/>
          <w:lang w:val="nl-BE"/>
        </w:rPr>
        <w:t>zal</w:t>
      </w:r>
      <w:r>
        <w:rPr>
          <w:sz w:val="18"/>
          <w:szCs w:val="18"/>
          <w:lang w:val="nl-BE"/>
        </w:rPr>
        <w:t xml:space="preserve"> de terugbetaling verrichten :</w:t>
      </w:r>
    </w:p>
    <w:p w14:paraId="55D4457E" w14:textId="77777777" w:rsidR="009E7261" w:rsidRDefault="009E7261">
      <w:pPr>
        <w:widowControl/>
        <w:rPr>
          <w:sz w:val="18"/>
          <w:szCs w:val="18"/>
          <w:lang w:val="nl-BE"/>
        </w:rPr>
      </w:pPr>
    </w:p>
    <w:p w14:paraId="4B7ACD36" w14:textId="77777777" w:rsidR="009E7261" w:rsidRDefault="009E7261">
      <w:pPr>
        <w:pStyle w:val="Titre2"/>
        <w:keepNext/>
        <w:keepLines/>
        <w:widowControl/>
        <w:spacing w:before="240"/>
        <w:ind w:left="1001"/>
        <w:jc w:val="both"/>
        <w:rPr>
          <w:sz w:val="18"/>
          <w:szCs w:val="18"/>
          <w:lang w:val="nl-BE"/>
        </w:rPr>
      </w:pPr>
      <w:r>
        <w:rPr>
          <w:sz w:val="18"/>
          <w:szCs w:val="18"/>
          <w:lang w:val="nl-BE"/>
        </w:rPr>
        <w:t>- voor elektronische Cheques : binnen 2 bankwerkdagen, te rekenen vanaf de dag waarop de Transactie door Sodexo wordt verwerkt;</w:t>
      </w:r>
    </w:p>
    <w:p w14:paraId="411F73AC" w14:textId="77777777" w:rsidR="009E7261" w:rsidRDefault="009E7261">
      <w:pPr>
        <w:pStyle w:val="Titre2"/>
        <w:keepNext/>
        <w:keepLines/>
        <w:widowControl/>
        <w:spacing w:before="240"/>
        <w:ind w:left="1001"/>
        <w:jc w:val="both"/>
        <w:rPr>
          <w:sz w:val="18"/>
          <w:szCs w:val="18"/>
          <w:lang w:val="nl-BE"/>
        </w:rPr>
      </w:pPr>
      <w:r>
        <w:rPr>
          <w:sz w:val="18"/>
          <w:szCs w:val="18"/>
          <w:lang w:val="nl-BE"/>
        </w:rPr>
        <w:t>- voor papieren Cheques (Eco Pass &amp; Cadeau Pass): binnen 10 dagen, te rekenen vanaf de dag waarop de papieren Cheques door Sodexo worden ontvangen; en</w:t>
      </w:r>
    </w:p>
    <w:p w14:paraId="6EA56C44" w14:textId="77777777" w:rsidR="009E7261" w:rsidRDefault="009E7261">
      <w:pPr>
        <w:pStyle w:val="Titre2"/>
        <w:keepNext/>
        <w:keepLines/>
        <w:widowControl/>
        <w:spacing w:before="240"/>
        <w:ind w:left="1001"/>
        <w:jc w:val="both"/>
        <w:rPr>
          <w:sz w:val="18"/>
          <w:szCs w:val="18"/>
          <w:lang w:val="nl-BE"/>
        </w:rPr>
      </w:pPr>
      <w:r>
        <w:rPr>
          <w:sz w:val="18"/>
          <w:szCs w:val="18"/>
          <w:lang w:val="nl-BE"/>
        </w:rPr>
        <w:t>- voor papieren Cheques (Sport &amp; Culture Pass): binnen 15 dagen, te rekenen vanaf de dag waarop de papieren Cheques door Sodexo worden ontvangen.</w:t>
      </w:r>
    </w:p>
    <w:p w14:paraId="5B37644A" w14:textId="77777777" w:rsidR="009E7261" w:rsidRDefault="009E7261">
      <w:pPr>
        <w:pStyle w:val="Titre2"/>
        <w:keepNext/>
        <w:keepLines/>
        <w:widowControl/>
        <w:spacing w:before="240"/>
        <w:ind w:left="1001"/>
        <w:jc w:val="both"/>
        <w:rPr>
          <w:sz w:val="18"/>
          <w:szCs w:val="18"/>
          <w:lang w:val="nl-BE"/>
        </w:rPr>
      </w:pPr>
      <w:r>
        <w:rPr>
          <w:sz w:val="18"/>
          <w:szCs w:val="18"/>
          <w:lang w:val="nl-BE"/>
        </w:rPr>
        <w:t>- voor papieren Cheques (Consumptiecheque): binnen 30 dagen, te rekenen vanaf de dag waarop de papieren Cheques door Sodexo worden ontvangen.</w:t>
      </w:r>
    </w:p>
    <w:p w14:paraId="770F40D3" w14:textId="77777777" w:rsidR="009E7261" w:rsidRDefault="009E7261">
      <w:pPr>
        <w:widowControl/>
        <w:jc w:val="both"/>
        <w:rPr>
          <w:sz w:val="18"/>
          <w:szCs w:val="18"/>
          <w:lang w:val="nl-NL"/>
        </w:rPr>
      </w:pPr>
    </w:p>
    <w:p w14:paraId="1F36C59B" w14:textId="77777777" w:rsidR="009E7261" w:rsidRDefault="009E7261">
      <w:pPr>
        <w:pStyle w:val="Titre3"/>
        <w:keepNext/>
        <w:keepLines/>
        <w:widowControl/>
        <w:ind w:left="720" w:hanging="294"/>
        <w:jc w:val="both"/>
        <w:rPr>
          <w:sz w:val="18"/>
          <w:szCs w:val="18"/>
          <w:lang w:val="nl-BE"/>
        </w:rPr>
      </w:pPr>
      <w:r>
        <w:rPr>
          <w:sz w:val="18"/>
          <w:szCs w:val="18"/>
          <w:lang w:val="nl-BE"/>
        </w:rPr>
        <w:lastRenderedPageBreak/>
        <w:t>10.1.2</w:t>
      </w:r>
      <w:r>
        <w:rPr>
          <w:sz w:val="18"/>
          <w:szCs w:val="18"/>
          <w:lang w:val="nl-BE"/>
        </w:rPr>
        <w:tab/>
        <w:t xml:space="preserve">De kosten die verbonden zijn aan de aanvaarding van elektronische Cheques zijn per verwerkte Transactie definitief verschuldigd. </w:t>
      </w:r>
      <w:r>
        <w:rPr>
          <w:sz w:val="18"/>
          <w:szCs w:val="18"/>
          <w:lang w:val="nl-BE"/>
        </w:rPr>
        <w:br/>
      </w:r>
    </w:p>
    <w:p w14:paraId="134794F7" w14:textId="77777777" w:rsidR="009E7261" w:rsidRDefault="009E7261">
      <w:pPr>
        <w:pStyle w:val="Titre3"/>
        <w:keepNext/>
        <w:keepLines/>
        <w:widowControl/>
        <w:ind w:left="720" w:hanging="294"/>
        <w:jc w:val="both"/>
        <w:rPr>
          <w:sz w:val="18"/>
          <w:szCs w:val="18"/>
          <w:lang w:val="nl-BE"/>
        </w:rPr>
      </w:pPr>
      <w:r>
        <w:rPr>
          <w:sz w:val="18"/>
          <w:szCs w:val="18"/>
          <w:lang w:val="nl-BE"/>
        </w:rPr>
        <w:t>10.1.3</w:t>
      </w:r>
      <w:r>
        <w:rPr>
          <w:sz w:val="18"/>
          <w:szCs w:val="18"/>
          <w:lang w:val="nl-BE"/>
        </w:rPr>
        <w:tab/>
        <w:t xml:space="preserve">Sodexo is niet verantwoordelijk voor diefstal, vernietiging of verlies van de Cheques die onder de controle zijn gesteld van of in bewaring zijn gegeven bij de Handelaar. </w:t>
      </w:r>
    </w:p>
    <w:p w14:paraId="3C2A9069" w14:textId="77777777" w:rsidR="009E7261" w:rsidRDefault="009E7261">
      <w:pPr>
        <w:jc w:val="both"/>
        <w:rPr>
          <w:sz w:val="18"/>
          <w:szCs w:val="18"/>
          <w:lang w:val="nl-BE"/>
        </w:rPr>
      </w:pPr>
    </w:p>
    <w:p w14:paraId="47F2ED54" w14:textId="77777777" w:rsidR="009E7261" w:rsidRDefault="009E7261">
      <w:pPr>
        <w:pStyle w:val="Titre3"/>
        <w:keepNext/>
        <w:keepLines/>
        <w:widowControl/>
        <w:ind w:left="720" w:hanging="294"/>
        <w:jc w:val="both"/>
        <w:rPr>
          <w:sz w:val="18"/>
          <w:szCs w:val="18"/>
          <w:lang w:val="nl-BE"/>
        </w:rPr>
      </w:pPr>
      <w:r>
        <w:rPr>
          <w:sz w:val="18"/>
          <w:szCs w:val="18"/>
          <w:lang w:val="nl-BE"/>
        </w:rPr>
        <w:t>10.1.4</w:t>
      </w:r>
      <w:r>
        <w:rPr>
          <w:sz w:val="18"/>
          <w:szCs w:val="18"/>
          <w:lang w:val="nl-BE"/>
        </w:rPr>
        <w:tab/>
        <w:t>De Handelaar verbindt zich ertoe Sodexo in kennis te stellen van het aantal actieve Terminals. Mocht de Handelaar uiterlijk op de laatste dag van de maand nalaten om mee te delen dat er Terminals zijn gedeactiveerd, zal Sodexo het aantal actieve Terminals als ongewijzigd beschouwen en wordt de Handelaar alzo gefactureerd.</w:t>
      </w:r>
    </w:p>
    <w:p w14:paraId="4D87798B" w14:textId="77777777" w:rsidR="009E7261" w:rsidRDefault="009E7261">
      <w:pPr>
        <w:pStyle w:val="Titre2"/>
        <w:keepNext/>
        <w:keepLines/>
        <w:widowControl/>
        <w:jc w:val="both"/>
        <w:rPr>
          <w:sz w:val="18"/>
          <w:szCs w:val="18"/>
          <w:lang w:val="nl-NL"/>
        </w:rPr>
      </w:pPr>
    </w:p>
    <w:p w14:paraId="614EB504" w14:textId="77777777" w:rsidR="009E7261" w:rsidRDefault="009E7261">
      <w:pPr>
        <w:pStyle w:val="Titre2"/>
        <w:keepNext/>
        <w:keepLines/>
        <w:widowControl/>
        <w:jc w:val="both"/>
        <w:rPr>
          <w:sz w:val="18"/>
          <w:szCs w:val="18"/>
          <w:lang w:val="nl-NL"/>
        </w:rPr>
      </w:pPr>
    </w:p>
    <w:p w14:paraId="23834D65" w14:textId="77777777" w:rsidR="009E7261" w:rsidRDefault="009E7261">
      <w:pPr>
        <w:pStyle w:val="Titre2"/>
        <w:keepNext/>
        <w:keepLines/>
        <w:widowControl/>
        <w:ind w:left="1001" w:hanging="576"/>
        <w:jc w:val="both"/>
        <w:rPr>
          <w:b/>
          <w:bCs/>
          <w:sz w:val="18"/>
          <w:szCs w:val="18"/>
          <w:lang w:val="nl-BE"/>
        </w:rPr>
      </w:pPr>
      <w:r>
        <w:rPr>
          <w:sz w:val="18"/>
          <w:szCs w:val="18"/>
          <w:lang w:val="nl-BE"/>
        </w:rPr>
        <w:t>10.2</w:t>
      </w:r>
      <w:r>
        <w:rPr>
          <w:sz w:val="18"/>
          <w:szCs w:val="18"/>
          <w:lang w:val="nl-BE"/>
        </w:rPr>
        <w:tab/>
      </w:r>
      <w:r>
        <w:rPr>
          <w:b/>
          <w:bCs/>
          <w:sz w:val="18"/>
          <w:szCs w:val="18"/>
          <w:lang w:val="nl-BE"/>
        </w:rPr>
        <w:t>Terugbetalingsmodaliteiten voor papieren Cheques</w:t>
      </w:r>
    </w:p>
    <w:p w14:paraId="7F3CE797" w14:textId="77777777" w:rsidR="009E7261" w:rsidRDefault="009E7261">
      <w:pPr>
        <w:pStyle w:val="Titre2"/>
        <w:keepNext/>
        <w:keepLines/>
        <w:widowControl/>
        <w:ind w:left="1001"/>
        <w:jc w:val="both"/>
        <w:rPr>
          <w:b/>
          <w:bCs/>
          <w:sz w:val="18"/>
          <w:szCs w:val="18"/>
          <w:lang w:val="nl-BE"/>
        </w:rPr>
      </w:pPr>
    </w:p>
    <w:p w14:paraId="5E8D8C22" w14:textId="77777777" w:rsidR="009E7261" w:rsidRDefault="009E7261">
      <w:pPr>
        <w:pStyle w:val="Titre3"/>
        <w:keepNext/>
        <w:keepLines/>
        <w:widowControl/>
        <w:ind w:left="720" w:hanging="294"/>
        <w:jc w:val="both"/>
        <w:rPr>
          <w:sz w:val="18"/>
          <w:szCs w:val="18"/>
          <w:lang w:val="nl-BE"/>
        </w:rPr>
      </w:pPr>
      <w:r>
        <w:rPr>
          <w:sz w:val="18"/>
          <w:szCs w:val="18"/>
          <w:lang w:val="nl-BE"/>
        </w:rPr>
        <w:t>10.2.1</w:t>
      </w:r>
      <w:r>
        <w:rPr>
          <w:sz w:val="18"/>
          <w:szCs w:val="18"/>
          <w:lang w:val="nl-BE"/>
        </w:rPr>
        <w:tab/>
        <w:t>Sodexo kan de Cheques tot uiterlijk drie (3) maanden na de vervaldatum terug te betalen. Zodra deze termijn is verstreken, worden de Cheques niet meer terugbetaald;</w:t>
      </w:r>
    </w:p>
    <w:p w14:paraId="7745CCFD" w14:textId="77777777" w:rsidR="009E7261" w:rsidRDefault="009E7261">
      <w:pPr>
        <w:pStyle w:val="Titre3"/>
        <w:keepNext/>
        <w:keepLines/>
        <w:widowControl/>
        <w:ind w:left="720"/>
        <w:jc w:val="both"/>
        <w:rPr>
          <w:sz w:val="18"/>
          <w:szCs w:val="18"/>
          <w:lang w:val="nl-BE"/>
        </w:rPr>
      </w:pPr>
    </w:p>
    <w:p w14:paraId="4BD6018B" w14:textId="77777777" w:rsidR="009E7261" w:rsidRDefault="009E7261">
      <w:pPr>
        <w:pStyle w:val="Titre3"/>
        <w:keepNext/>
        <w:keepLines/>
        <w:widowControl/>
        <w:ind w:left="720" w:hanging="294"/>
        <w:jc w:val="both"/>
        <w:rPr>
          <w:sz w:val="18"/>
          <w:szCs w:val="18"/>
          <w:lang w:val="nl-BE"/>
        </w:rPr>
      </w:pPr>
      <w:r>
        <w:rPr>
          <w:sz w:val="18"/>
          <w:szCs w:val="18"/>
          <w:lang w:val="nl-BE"/>
        </w:rPr>
        <w:t>10.2.2</w:t>
      </w:r>
      <w:r>
        <w:rPr>
          <w:sz w:val="18"/>
          <w:szCs w:val="18"/>
          <w:lang w:val="nl-BE"/>
        </w:rPr>
        <w:tab/>
        <w:t xml:space="preserve">In geval van betwisting over de afgiftedatum, ligt de bewijslast bij de Handelaar. </w:t>
      </w:r>
    </w:p>
    <w:p w14:paraId="6C06003E" w14:textId="77777777" w:rsidR="009E7261" w:rsidRDefault="009E7261">
      <w:pPr>
        <w:pStyle w:val="Titre3"/>
        <w:keepNext/>
        <w:keepLines/>
        <w:widowControl/>
        <w:ind w:left="720"/>
        <w:jc w:val="both"/>
        <w:rPr>
          <w:sz w:val="18"/>
          <w:szCs w:val="18"/>
          <w:lang w:val="nl-BE"/>
        </w:rPr>
      </w:pPr>
    </w:p>
    <w:p w14:paraId="3D44470E" w14:textId="77777777" w:rsidR="009E7261" w:rsidRDefault="009E7261">
      <w:pPr>
        <w:pStyle w:val="Titre3"/>
        <w:keepNext/>
        <w:keepLines/>
        <w:widowControl/>
        <w:ind w:left="720" w:hanging="294"/>
        <w:jc w:val="both"/>
        <w:rPr>
          <w:sz w:val="18"/>
          <w:szCs w:val="18"/>
          <w:lang w:val="nl-BE"/>
        </w:rPr>
      </w:pPr>
      <w:r>
        <w:rPr>
          <w:sz w:val="18"/>
          <w:szCs w:val="18"/>
          <w:lang w:val="nl-BE"/>
        </w:rPr>
        <w:t>10.2.3</w:t>
      </w:r>
      <w:r>
        <w:rPr>
          <w:sz w:val="18"/>
          <w:szCs w:val="18"/>
          <w:lang w:val="nl-BE"/>
        </w:rPr>
        <w:tab/>
        <w:t>Modaliteiten voor de afgifte van papieren Cheques:</w:t>
      </w:r>
    </w:p>
    <w:p w14:paraId="7F66B9BA" w14:textId="77777777" w:rsidR="009E7261" w:rsidRDefault="009E7261">
      <w:pPr>
        <w:widowControl/>
        <w:ind w:left="720"/>
        <w:rPr>
          <w:sz w:val="18"/>
          <w:szCs w:val="18"/>
          <w:lang w:val="nl-NL"/>
        </w:rPr>
      </w:pPr>
    </w:p>
    <w:p w14:paraId="22F00604" w14:textId="77777777" w:rsidR="009E7261" w:rsidRDefault="009E7261">
      <w:pPr>
        <w:pStyle w:val="Titre3"/>
        <w:keepNext/>
        <w:keepLines/>
        <w:widowControl/>
        <w:spacing w:before="200"/>
        <w:ind w:left="720" w:hanging="11"/>
        <w:jc w:val="both"/>
        <w:rPr>
          <w:color w:val="000000"/>
          <w:sz w:val="18"/>
          <w:szCs w:val="18"/>
          <w:lang w:val="nl-BE"/>
        </w:rPr>
      </w:pPr>
      <w:r>
        <w:rPr>
          <w:rFonts w:ascii="Symbol" w:hAnsi="Symbol" w:cs="Symbol"/>
          <w:sz w:val="18"/>
          <w:szCs w:val="18"/>
          <w:lang w:val="nl-BE"/>
        </w:rPr>
        <w:t>·</w:t>
      </w:r>
      <w:r>
        <w:rPr>
          <w:rFonts w:ascii="Symbol" w:hAnsi="Symbol" w:cs="Symbol"/>
          <w:sz w:val="18"/>
          <w:szCs w:val="18"/>
          <w:lang w:val="nl-BE"/>
        </w:rPr>
        <w:tab/>
      </w:r>
      <w:r>
        <w:rPr>
          <w:color w:val="000000"/>
          <w:sz w:val="18"/>
          <w:szCs w:val="18"/>
          <w:lang w:val="nl-BE"/>
        </w:rPr>
        <w:t xml:space="preserve">De  Handelaar is  ertoe gehouden  iedere Cheque door  middel  van  een inningsstempel teniet  te  doen, zodat de Cheque waardeloos wordt; </w:t>
      </w:r>
    </w:p>
    <w:p w14:paraId="6D237B3A" w14:textId="77777777" w:rsidR="009E7261" w:rsidRDefault="009E7261">
      <w:pPr>
        <w:pStyle w:val="Titre3"/>
        <w:keepNext/>
        <w:keepLines/>
        <w:widowControl/>
        <w:spacing w:before="200"/>
        <w:ind w:left="720" w:hanging="11"/>
        <w:jc w:val="both"/>
        <w:rPr>
          <w:color w:val="000000"/>
          <w:sz w:val="18"/>
          <w:szCs w:val="18"/>
          <w:lang w:val="nl-BE"/>
        </w:rPr>
      </w:pPr>
      <w:r>
        <w:rPr>
          <w:rFonts w:ascii="Symbol" w:hAnsi="Symbol" w:cs="Symbol"/>
          <w:sz w:val="18"/>
          <w:szCs w:val="18"/>
          <w:lang w:val="nl-BE"/>
        </w:rPr>
        <w:t>·</w:t>
      </w:r>
      <w:r>
        <w:rPr>
          <w:rFonts w:ascii="Symbol" w:hAnsi="Symbol" w:cs="Symbol"/>
          <w:sz w:val="18"/>
          <w:szCs w:val="18"/>
          <w:lang w:val="nl-BE"/>
        </w:rPr>
        <w:tab/>
      </w:r>
      <w:r>
        <w:rPr>
          <w:color w:val="000000"/>
          <w:sz w:val="18"/>
          <w:szCs w:val="18"/>
          <w:lang w:val="nl-BE"/>
        </w:rPr>
        <w:t>De Handelaar verbindt zich ertoe niets in de optische leeszone te schrijven (de witte zone met de barcode en de cijfers gelegen onderaan de cheque)  omdat dit de lezing en dus de terugbetaling van de Cheque in kwestie verhindert;</w:t>
      </w:r>
    </w:p>
    <w:p w14:paraId="053B4D9F" w14:textId="77777777" w:rsidR="009E7261" w:rsidRDefault="009E7261">
      <w:pPr>
        <w:pStyle w:val="Titre3"/>
        <w:keepNext/>
        <w:keepLines/>
        <w:widowControl/>
        <w:spacing w:before="200"/>
        <w:ind w:left="720" w:hanging="11"/>
        <w:jc w:val="both"/>
        <w:rPr>
          <w:color w:val="000000"/>
          <w:sz w:val="18"/>
          <w:szCs w:val="18"/>
          <w:lang w:val="nl-BE"/>
        </w:rPr>
      </w:pPr>
      <w:r>
        <w:rPr>
          <w:rFonts w:ascii="Symbol" w:hAnsi="Symbol" w:cs="Symbol"/>
          <w:sz w:val="18"/>
          <w:szCs w:val="18"/>
          <w:lang w:val="nl-BE"/>
        </w:rPr>
        <w:t>·</w:t>
      </w:r>
      <w:r>
        <w:rPr>
          <w:rFonts w:ascii="Symbol" w:hAnsi="Symbol" w:cs="Symbol"/>
          <w:sz w:val="18"/>
          <w:szCs w:val="18"/>
          <w:lang w:val="nl-BE"/>
        </w:rPr>
        <w:tab/>
      </w:r>
      <w:r>
        <w:rPr>
          <w:color w:val="000000"/>
          <w:sz w:val="18"/>
          <w:szCs w:val="18"/>
          <w:lang w:val="nl-BE"/>
        </w:rPr>
        <w:t>Het  linker strookje van  de  Cheque,  waarop  het  nummer  en  de  waarde  van  de Cheque is terug te vinden, dient naar Sodexo te worden teruggestuurd. De  Cheques  dienen in dezelfde richting te worden gerangschikt en aaneen gebonden met een elastiek;</w:t>
      </w:r>
    </w:p>
    <w:p w14:paraId="4F1D6F74" w14:textId="77777777" w:rsidR="009E7261" w:rsidRDefault="009E7261">
      <w:pPr>
        <w:pStyle w:val="Titre3"/>
        <w:keepNext/>
        <w:keepLines/>
        <w:widowControl/>
        <w:spacing w:before="200"/>
        <w:ind w:left="720" w:hanging="11"/>
        <w:jc w:val="both"/>
        <w:rPr>
          <w:color w:val="000000"/>
          <w:sz w:val="18"/>
          <w:szCs w:val="18"/>
          <w:lang w:val="nl-BE"/>
        </w:rPr>
      </w:pPr>
      <w:r>
        <w:rPr>
          <w:rFonts w:ascii="Symbol" w:hAnsi="Symbol" w:cs="Symbol"/>
          <w:sz w:val="18"/>
          <w:szCs w:val="18"/>
          <w:lang w:val="nl-BE"/>
        </w:rPr>
        <w:t>·</w:t>
      </w:r>
      <w:r>
        <w:rPr>
          <w:rFonts w:ascii="Symbol" w:hAnsi="Symbol" w:cs="Symbol"/>
          <w:sz w:val="18"/>
          <w:szCs w:val="18"/>
          <w:lang w:val="nl-BE"/>
        </w:rPr>
        <w:tab/>
      </w:r>
      <w:r>
        <w:rPr>
          <w:color w:val="000000"/>
          <w:sz w:val="18"/>
          <w:szCs w:val="18"/>
          <w:lang w:val="nl-BE"/>
        </w:rPr>
        <w:t>Cheques  mogen  nooit  aan  elkaar vastgeniet of met papierklemmen samen gehecht worden;</w:t>
      </w:r>
    </w:p>
    <w:p w14:paraId="374992CD" w14:textId="77777777" w:rsidR="009E7261" w:rsidRDefault="009E7261">
      <w:pPr>
        <w:pStyle w:val="Titre3"/>
        <w:keepNext/>
        <w:keepLines/>
        <w:widowControl/>
        <w:spacing w:before="200"/>
        <w:ind w:left="720" w:hanging="11"/>
        <w:jc w:val="both"/>
        <w:rPr>
          <w:color w:val="000000"/>
          <w:sz w:val="18"/>
          <w:szCs w:val="18"/>
          <w:lang w:val="nl-BE"/>
        </w:rPr>
      </w:pPr>
      <w:r>
        <w:rPr>
          <w:rFonts w:ascii="Symbol" w:hAnsi="Symbol" w:cs="Symbol"/>
          <w:sz w:val="18"/>
          <w:szCs w:val="18"/>
          <w:lang w:val="nl-BE"/>
        </w:rPr>
        <w:t>·</w:t>
      </w:r>
      <w:r>
        <w:rPr>
          <w:rFonts w:ascii="Symbol" w:hAnsi="Symbol" w:cs="Symbol"/>
          <w:sz w:val="18"/>
          <w:szCs w:val="18"/>
          <w:lang w:val="nl-BE"/>
        </w:rPr>
        <w:tab/>
      </w:r>
      <w:r>
        <w:rPr>
          <w:color w:val="000000"/>
          <w:sz w:val="18"/>
          <w:szCs w:val="18"/>
          <w:lang w:val="nl-BE"/>
        </w:rPr>
        <w:t>Op ieder teruggestuurd pakket dient het  origineel  en leesbaar  ingevuld afgifteborderel te worden vermeld;</w:t>
      </w:r>
    </w:p>
    <w:p w14:paraId="1C919E43" w14:textId="77777777" w:rsidR="009E7261" w:rsidRDefault="009E7261">
      <w:pPr>
        <w:pStyle w:val="Titre3"/>
        <w:keepNext/>
        <w:keepLines/>
        <w:widowControl/>
        <w:spacing w:before="200"/>
        <w:ind w:left="720" w:hanging="11"/>
        <w:jc w:val="both"/>
        <w:rPr>
          <w:color w:val="000000"/>
          <w:sz w:val="18"/>
          <w:szCs w:val="18"/>
          <w:lang w:val="nl-BE"/>
        </w:rPr>
      </w:pPr>
      <w:r>
        <w:rPr>
          <w:rFonts w:ascii="Symbol" w:hAnsi="Symbol" w:cs="Symbol"/>
          <w:sz w:val="18"/>
          <w:szCs w:val="18"/>
          <w:lang w:val="nl-BE"/>
        </w:rPr>
        <w:t>·</w:t>
      </w:r>
      <w:r>
        <w:rPr>
          <w:rFonts w:ascii="Symbol" w:hAnsi="Symbol" w:cs="Symbol"/>
          <w:sz w:val="18"/>
          <w:szCs w:val="18"/>
          <w:lang w:val="nl-BE"/>
        </w:rPr>
        <w:tab/>
      </w:r>
      <w:r>
        <w:rPr>
          <w:color w:val="000000"/>
          <w:sz w:val="18"/>
          <w:szCs w:val="18"/>
          <w:lang w:val="nl-BE"/>
        </w:rPr>
        <w:t xml:space="preserve">Ieder pakket  dient in een  hermetisch dichtgemaakte zak te worden verstuurd. </w:t>
      </w:r>
    </w:p>
    <w:p w14:paraId="19713760" w14:textId="77777777" w:rsidR="009E7261" w:rsidRDefault="009E7261">
      <w:pPr>
        <w:pStyle w:val="Titre2"/>
        <w:keepNext/>
        <w:keepLines/>
        <w:widowControl/>
        <w:ind w:left="1001" w:hanging="576"/>
        <w:jc w:val="both"/>
        <w:rPr>
          <w:sz w:val="18"/>
          <w:szCs w:val="18"/>
          <w:lang w:val="nl-BE"/>
        </w:rPr>
      </w:pPr>
    </w:p>
    <w:p w14:paraId="276618D8" w14:textId="77777777" w:rsidR="009E7261" w:rsidRDefault="009E7261">
      <w:pPr>
        <w:widowControl/>
        <w:ind w:left="708" w:firstLine="1"/>
        <w:jc w:val="both"/>
        <w:rPr>
          <w:sz w:val="18"/>
          <w:szCs w:val="18"/>
          <w:lang w:val="nl-BE"/>
        </w:rPr>
      </w:pPr>
      <w:r>
        <w:rPr>
          <w:sz w:val="18"/>
          <w:szCs w:val="18"/>
          <w:lang w:val="nl-BE"/>
        </w:rPr>
        <w:t>Mochten de vermeldingen op het afgifteborderel zoals die werden opgesteld door de Handelaar verschillen van de door Sodexo uitgevoerde telling, dan gelden voor de terugbetaling van de afgifte enkel de resultaten van Sodexo, tenzij de Handelaar met de afscheurbare linker strookjes van de papieren Cheques het tegendeel kan aantonen.</w:t>
      </w:r>
    </w:p>
    <w:p w14:paraId="12D3EE70" w14:textId="77777777" w:rsidR="009E7261" w:rsidRDefault="009E7261">
      <w:pPr>
        <w:widowControl/>
        <w:ind w:left="708" w:firstLine="1"/>
        <w:jc w:val="both"/>
        <w:rPr>
          <w:sz w:val="18"/>
          <w:szCs w:val="18"/>
          <w:lang w:val="nl-BE"/>
        </w:rPr>
      </w:pPr>
    </w:p>
    <w:p w14:paraId="676EFB9A" w14:textId="77777777" w:rsidR="009E7261" w:rsidRDefault="009E7261">
      <w:pPr>
        <w:pStyle w:val="Titre3"/>
        <w:keepNext/>
        <w:keepLines/>
        <w:widowControl/>
        <w:ind w:left="720" w:hanging="294"/>
        <w:jc w:val="both"/>
        <w:rPr>
          <w:sz w:val="18"/>
          <w:szCs w:val="18"/>
          <w:lang w:val="nl-BE"/>
        </w:rPr>
      </w:pPr>
      <w:r>
        <w:rPr>
          <w:sz w:val="18"/>
          <w:szCs w:val="18"/>
          <w:lang w:val="nl-BE"/>
        </w:rPr>
        <w:t>10.2.4</w:t>
      </w:r>
      <w:r>
        <w:rPr>
          <w:sz w:val="18"/>
          <w:szCs w:val="18"/>
          <w:lang w:val="nl-BE"/>
        </w:rPr>
        <w:tab/>
        <w:t>Indien de Handelaar verkiest om de afhaling van de papieren Cheques door Sodexo te laten verrichten, overlegt haar vertegenwoordiger een gedateerd en ondertekend bewijs van neerlegging (afgifteborderel). De Handelaar levert zijn Cheques in een verzegelde en geïdentificeerde envelop af, die door de vertegenwoordiger van Sodexo wordt meegenomen. Deze laatste vult een afhaalbon in die de volgende gegevens dient te bevatten:</w:t>
      </w:r>
    </w:p>
    <w:p w14:paraId="27B736A3" w14:textId="77777777" w:rsidR="009E7261" w:rsidRDefault="009E7261">
      <w:pPr>
        <w:widowControl/>
        <w:rPr>
          <w:sz w:val="18"/>
          <w:szCs w:val="18"/>
          <w:lang w:val="nl-BE"/>
        </w:rPr>
      </w:pPr>
    </w:p>
    <w:p w14:paraId="3AB7D013" w14:textId="77777777" w:rsidR="009E7261" w:rsidRDefault="009E7261">
      <w:pPr>
        <w:pStyle w:val="Titre3"/>
        <w:keepNext/>
        <w:keepLines/>
        <w:widowControl/>
        <w:spacing w:before="200"/>
        <w:ind w:left="720" w:hanging="11"/>
        <w:jc w:val="both"/>
        <w:rPr>
          <w:color w:val="000000"/>
          <w:sz w:val="18"/>
          <w:szCs w:val="18"/>
          <w:lang w:val="nl-BE"/>
        </w:rPr>
      </w:pPr>
      <w:r>
        <w:rPr>
          <w:rFonts w:ascii="Symbol" w:hAnsi="Symbol" w:cs="Symbol"/>
          <w:sz w:val="18"/>
          <w:szCs w:val="18"/>
          <w:lang w:val="nl-BE"/>
        </w:rPr>
        <w:t>·</w:t>
      </w:r>
      <w:r>
        <w:rPr>
          <w:rFonts w:ascii="Symbol" w:hAnsi="Symbol" w:cs="Symbol"/>
          <w:sz w:val="18"/>
          <w:szCs w:val="18"/>
          <w:lang w:val="nl-BE"/>
        </w:rPr>
        <w:tab/>
      </w:r>
      <w:r>
        <w:rPr>
          <w:color w:val="000000"/>
          <w:sz w:val="18"/>
          <w:szCs w:val="18"/>
          <w:lang w:val="nl-BE"/>
        </w:rPr>
        <w:t>De afhalingsdatum;</w:t>
      </w:r>
    </w:p>
    <w:p w14:paraId="38B63FF8" w14:textId="77777777" w:rsidR="009E7261" w:rsidRDefault="009E7261">
      <w:pPr>
        <w:pStyle w:val="Titre3"/>
        <w:keepNext/>
        <w:keepLines/>
        <w:widowControl/>
        <w:spacing w:before="200"/>
        <w:ind w:left="720" w:hanging="11"/>
        <w:jc w:val="both"/>
        <w:rPr>
          <w:color w:val="000000"/>
          <w:sz w:val="18"/>
          <w:szCs w:val="18"/>
          <w:lang w:val="nl-BE"/>
        </w:rPr>
      </w:pPr>
      <w:r>
        <w:rPr>
          <w:rFonts w:ascii="Symbol" w:hAnsi="Symbol" w:cs="Symbol"/>
          <w:sz w:val="18"/>
          <w:szCs w:val="18"/>
          <w:lang w:val="nl-BE"/>
        </w:rPr>
        <w:t>·</w:t>
      </w:r>
      <w:r>
        <w:rPr>
          <w:rFonts w:ascii="Symbol" w:hAnsi="Symbol" w:cs="Symbol"/>
          <w:sz w:val="18"/>
          <w:szCs w:val="18"/>
          <w:lang w:val="nl-BE"/>
        </w:rPr>
        <w:tab/>
      </w:r>
      <w:r>
        <w:rPr>
          <w:color w:val="000000"/>
          <w:sz w:val="18"/>
          <w:szCs w:val="18"/>
          <w:lang w:val="nl-BE"/>
        </w:rPr>
        <w:t>Het nummer van de verzegelde envelop;</w:t>
      </w:r>
    </w:p>
    <w:p w14:paraId="42C0E97B" w14:textId="77777777" w:rsidR="009E7261" w:rsidRDefault="009E7261">
      <w:pPr>
        <w:pStyle w:val="Titre3"/>
        <w:keepNext/>
        <w:keepLines/>
        <w:widowControl/>
        <w:spacing w:before="200"/>
        <w:ind w:left="720" w:hanging="11"/>
        <w:jc w:val="both"/>
        <w:rPr>
          <w:color w:val="000000"/>
          <w:sz w:val="18"/>
          <w:szCs w:val="18"/>
          <w:lang w:val="nl-BE"/>
        </w:rPr>
      </w:pPr>
      <w:r>
        <w:rPr>
          <w:rFonts w:ascii="Symbol" w:hAnsi="Symbol" w:cs="Symbol"/>
          <w:sz w:val="18"/>
          <w:szCs w:val="18"/>
          <w:lang w:val="nl-BE"/>
        </w:rPr>
        <w:t>·</w:t>
      </w:r>
      <w:r>
        <w:rPr>
          <w:rFonts w:ascii="Symbol" w:hAnsi="Symbol" w:cs="Symbol"/>
          <w:sz w:val="18"/>
          <w:szCs w:val="18"/>
          <w:lang w:val="nl-BE"/>
        </w:rPr>
        <w:tab/>
      </w:r>
      <w:r>
        <w:rPr>
          <w:color w:val="000000"/>
          <w:sz w:val="18"/>
          <w:szCs w:val="18"/>
          <w:lang w:val="nl-BE"/>
        </w:rPr>
        <w:t>Het geschatte totaalbedrag van de Cheques; en</w:t>
      </w:r>
    </w:p>
    <w:p w14:paraId="7DC9EC18" w14:textId="77777777" w:rsidR="009E7261" w:rsidRDefault="009E7261">
      <w:pPr>
        <w:pStyle w:val="Titre3"/>
        <w:keepNext/>
        <w:keepLines/>
        <w:widowControl/>
        <w:spacing w:before="200"/>
        <w:ind w:left="720" w:hanging="11"/>
        <w:jc w:val="both"/>
        <w:rPr>
          <w:color w:val="000000"/>
          <w:sz w:val="18"/>
          <w:szCs w:val="18"/>
          <w:lang w:val="nl-BE"/>
        </w:rPr>
      </w:pPr>
      <w:r>
        <w:rPr>
          <w:rFonts w:ascii="Symbol" w:hAnsi="Symbol" w:cs="Symbol"/>
          <w:sz w:val="18"/>
          <w:szCs w:val="18"/>
          <w:lang w:val="nl-BE"/>
        </w:rPr>
        <w:t>·</w:t>
      </w:r>
      <w:r>
        <w:rPr>
          <w:rFonts w:ascii="Symbol" w:hAnsi="Symbol" w:cs="Symbol"/>
          <w:sz w:val="18"/>
          <w:szCs w:val="18"/>
          <w:lang w:val="nl-BE"/>
        </w:rPr>
        <w:tab/>
      </w:r>
      <w:r>
        <w:rPr>
          <w:color w:val="000000"/>
          <w:sz w:val="18"/>
          <w:szCs w:val="18"/>
          <w:lang w:val="nl-BE"/>
        </w:rPr>
        <w:t>de naam, het badgenummer en de handtekening van de vertegenwoordiger van Sodexo;</w:t>
      </w:r>
    </w:p>
    <w:p w14:paraId="467361CF" w14:textId="77777777" w:rsidR="009E7261" w:rsidRDefault="009E7261">
      <w:pPr>
        <w:pStyle w:val="Titre2"/>
        <w:keepNext/>
        <w:keepLines/>
        <w:widowControl/>
        <w:ind w:left="1440"/>
        <w:jc w:val="both"/>
        <w:rPr>
          <w:sz w:val="18"/>
          <w:szCs w:val="18"/>
          <w:lang w:val="nl-BE"/>
        </w:rPr>
      </w:pPr>
    </w:p>
    <w:p w14:paraId="537C1D3C" w14:textId="77777777" w:rsidR="009E7261" w:rsidRDefault="009E7261">
      <w:pPr>
        <w:widowControl/>
        <w:ind w:left="709"/>
        <w:jc w:val="both"/>
        <w:rPr>
          <w:sz w:val="18"/>
          <w:szCs w:val="18"/>
          <w:lang w:val="nl-BE"/>
        </w:rPr>
      </w:pPr>
      <w:r>
        <w:rPr>
          <w:sz w:val="18"/>
          <w:szCs w:val="18"/>
          <w:lang w:val="nl-BE"/>
        </w:rPr>
        <w:t xml:space="preserve">Deze afhalingsbon wordt in twee exemplaren opgesteld en iedere partij ontvangt er een exemplaar van. De aansprakelijkheid van Sodexo vangt aan op het moment dat de vertegenwoordiger deze afhalingsbon voor </w:t>
      </w:r>
      <w:r>
        <w:rPr>
          <w:sz w:val="18"/>
          <w:szCs w:val="18"/>
          <w:lang w:val="nl-BE"/>
        </w:rPr>
        <w:lastRenderedPageBreak/>
        <w:t xml:space="preserve">ontvangst heeft ondertekend en dat hij de Cheques en de bon in één pakket heeft verzegeld. De aansprakelijkheid loopt af op het moment van terugbetaling voor de inhoud van het pakket. Mochten de op het afgifteborderel vermelde gegevens, zoals die werden opgesteld door de Handelaar, verschillen van de door Sodexo uitgevoerde telling, dan geldt enkel het resultaat van deze laatste telling als correct. </w:t>
      </w:r>
    </w:p>
    <w:p w14:paraId="5B7A7B3C" w14:textId="77777777" w:rsidR="009E7261" w:rsidRDefault="009E7261">
      <w:pPr>
        <w:widowControl/>
        <w:ind w:left="709"/>
        <w:jc w:val="both"/>
        <w:rPr>
          <w:sz w:val="18"/>
          <w:szCs w:val="18"/>
          <w:lang w:val="nl-BE"/>
        </w:rPr>
      </w:pPr>
    </w:p>
    <w:p w14:paraId="04D690FB" w14:textId="77777777" w:rsidR="009E7261" w:rsidRDefault="009E7261">
      <w:pPr>
        <w:widowControl/>
        <w:ind w:left="709"/>
        <w:jc w:val="both"/>
        <w:rPr>
          <w:sz w:val="18"/>
          <w:szCs w:val="18"/>
          <w:lang w:val="nl-BE"/>
        </w:rPr>
      </w:pPr>
      <w:r>
        <w:rPr>
          <w:sz w:val="18"/>
          <w:szCs w:val="18"/>
          <w:lang w:val="nl-BE"/>
        </w:rPr>
        <w:t>De afhalingen worden verricht volgens gewone actuele marktprijs op het moment van afhaling. Deze prijzen kunnen dus afhankelijk van de marktprijs schommelen.</w:t>
      </w:r>
    </w:p>
    <w:p w14:paraId="36849B0A" w14:textId="77777777" w:rsidR="009E7261" w:rsidRDefault="009E7261">
      <w:pPr>
        <w:widowControl/>
        <w:ind w:left="1080"/>
        <w:jc w:val="both"/>
        <w:rPr>
          <w:sz w:val="18"/>
          <w:szCs w:val="18"/>
          <w:lang w:val="nl-BE"/>
        </w:rPr>
      </w:pPr>
    </w:p>
    <w:p w14:paraId="183CAEC5" w14:textId="77777777" w:rsidR="009E7261" w:rsidRDefault="009E7261">
      <w:pPr>
        <w:widowControl/>
        <w:ind w:left="1080"/>
        <w:jc w:val="both"/>
        <w:rPr>
          <w:sz w:val="18"/>
          <w:szCs w:val="18"/>
          <w:lang w:val="nl-BE"/>
        </w:rPr>
      </w:pPr>
    </w:p>
    <w:p w14:paraId="6B0970C3" w14:textId="77777777" w:rsidR="009E7261" w:rsidRDefault="009E7261">
      <w:pPr>
        <w:pStyle w:val="Titre1"/>
        <w:keepNext/>
        <w:keepLines/>
        <w:widowControl/>
        <w:ind w:left="432" w:hanging="432"/>
        <w:jc w:val="both"/>
        <w:rPr>
          <w:b/>
          <w:bCs/>
          <w:i/>
          <w:iCs/>
          <w:sz w:val="18"/>
          <w:szCs w:val="18"/>
          <w:lang w:val="nl-BE"/>
        </w:rPr>
      </w:pPr>
      <w:r>
        <w:rPr>
          <w:b/>
          <w:bCs/>
          <w:i/>
          <w:iCs/>
          <w:sz w:val="18"/>
          <w:szCs w:val="18"/>
          <w:lang w:val="nl-BE"/>
        </w:rPr>
        <w:t>11.</w:t>
      </w:r>
      <w:r>
        <w:rPr>
          <w:b/>
          <w:bCs/>
          <w:i/>
          <w:iCs/>
          <w:sz w:val="18"/>
          <w:szCs w:val="18"/>
          <w:lang w:val="nl-BE"/>
        </w:rPr>
        <w:tab/>
        <w:t>Indexering</w:t>
      </w:r>
    </w:p>
    <w:p w14:paraId="6437E7B1" w14:textId="77777777" w:rsidR="009E7261" w:rsidRDefault="009E7261">
      <w:pPr>
        <w:pStyle w:val="Titre2"/>
        <w:keepNext/>
        <w:keepLines/>
        <w:widowControl/>
        <w:spacing w:after="40"/>
        <w:ind w:left="1001"/>
        <w:jc w:val="both"/>
        <w:rPr>
          <w:rFonts w:ascii="Calibri" w:hAnsi="Calibri" w:cs="Calibri"/>
          <w:sz w:val="18"/>
          <w:szCs w:val="18"/>
          <w:lang w:val="nl-BE"/>
        </w:rPr>
      </w:pPr>
    </w:p>
    <w:p w14:paraId="4FC05F12" w14:textId="77777777" w:rsidR="009E7261" w:rsidRDefault="009E7261">
      <w:pPr>
        <w:widowControl/>
        <w:jc w:val="both"/>
        <w:rPr>
          <w:sz w:val="18"/>
          <w:szCs w:val="18"/>
          <w:lang w:val="nl-BE"/>
        </w:rPr>
      </w:pPr>
      <w:r>
        <w:rPr>
          <w:sz w:val="18"/>
          <w:szCs w:val="18"/>
          <w:lang w:val="nl-BE"/>
        </w:rPr>
        <w:t xml:space="preserve">Sodexo behoudt zich het recht voor de in de aansluitingsovereenkomst vermelde prijs jaarlijks in januari te indexeren volgens onderstaande formule: </w:t>
      </w:r>
    </w:p>
    <w:p w14:paraId="220C135A" w14:textId="77777777" w:rsidR="009E7261" w:rsidRDefault="009E7261">
      <w:pPr>
        <w:widowControl/>
        <w:jc w:val="both"/>
        <w:rPr>
          <w:sz w:val="18"/>
          <w:szCs w:val="18"/>
          <w:lang w:val="nl-BE"/>
        </w:rPr>
      </w:pPr>
      <w:r>
        <w:rPr>
          <w:sz w:val="18"/>
          <w:szCs w:val="18"/>
          <w:lang w:val="nl-BE"/>
        </w:rPr>
        <w:t xml:space="preserve">(nieuw bedrag)= (oud bedrag) x (0,2 + 0,8 x (nieuwe index/aanvangsindex)). De in deze formule bedoelde index is de door Agoria berekende index die verbonden is aan de arbeidskosten. De aanvangsindex staat voor de index van de maand november van het jaar voorafgaand aan de sluiting van de overeenkomst.  De nieuwe index staat voor de index van de maand november van het jaar voorafgaandelijk aan het jaar waarin de indexatie gebeurde.  </w:t>
      </w:r>
    </w:p>
    <w:p w14:paraId="444F270E" w14:textId="77777777" w:rsidR="009E7261" w:rsidRDefault="009E7261">
      <w:pPr>
        <w:widowControl/>
        <w:jc w:val="both"/>
        <w:rPr>
          <w:sz w:val="18"/>
          <w:szCs w:val="18"/>
          <w:lang w:val="nl-BE"/>
        </w:rPr>
      </w:pPr>
    </w:p>
    <w:p w14:paraId="2B9A293E" w14:textId="77777777" w:rsidR="009E7261" w:rsidRDefault="009E7261">
      <w:pPr>
        <w:widowControl/>
        <w:jc w:val="both"/>
        <w:rPr>
          <w:sz w:val="18"/>
          <w:szCs w:val="18"/>
          <w:lang w:val="nl-BE"/>
        </w:rPr>
      </w:pPr>
    </w:p>
    <w:p w14:paraId="542CEB3E" w14:textId="77777777" w:rsidR="009E7261" w:rsidRDefault="009E7261">
      <w:pPr>
        <w:pStyle w:val="Titre1"/>
        <w:keepNext/>
        <w:keepLines/>
        <w:widowControl/>
        <w:ind w:left="432" w:hanging="432"/>
        <w:jc w:val="both"/>
        <w:rPr>
          <w:b/>
          <w:bCs/>
          <w:i/>
          <w:iCs/>
          <w:sz w:val="18"/>
          <w:szCs w:val="18"/>
          <w:lang w:val="nl-BE"/>
        </w:rPr>
      </w:pPr>
      <w:r>
        <w:rPr>
          <w:b/>
          <w:bCs/>
          <w:i/>
          <w:iCs/>
          <w:sz w:val="18"/>
          <w:szCs w:val="18"/>
          <w:lang w:val="nl-BE"/>
        </w:rPr>
        <w:t>12.</w:t>
      </w:r>
      <w:r>
        <w:rPr>
          <w:b/>
          <w:bCs/>
          <w:i/>
          <w:iCs/>
          <w:sz w:val="18"/>
          <w:szCs w:val="18"/>
          <w:lang w:val="nl-BE"/>
        </w:rPr>
        <w:tab/>
        <w:t xml:space="preserve">Termijn </w:t>
      </w:r>
    </w:p>
    <w:p w14:paraId="5A497A72" w14:textId="77777777" w:rsidR="009E7261" w:rsidRDefault="009E7261">
      <w:pPr>
        <w:pStyle w:val="Titre2"/>
        <w:keepNext/>
        <w:keepLines/>
        <w:widowControl/>
        <w:spacing w:after="40"/>
        <w:ind w:left="1001"/>
        <w:jc w:val="both"/>
        <w:rPr>
          <w:rFonts w:ascii="Calibri" w:hAnsi="Calibri" w:cs="Calibri"/>
          <w:sz w:val="18"/>
          <w:szCs w:val="18"/>
          <w:lang w:val="nl-BE"/>
        </w:rPr>
      </w:pPr>
    </w:p>
    <w:p w14:paraId="4FEB47D9" w14:textId="77777777" w:rsidR="009E7261" w:rsidRDefault="009E7261">
      <w:pPr>
        <w:pStyle w:val="Titre2"/>
        <w:ind w:left="1001" w:hanging="576"/>
        <w:jc w:val="both"/>
        <w:rPr>
          <w:sz w:val="18"/>
          <w:szCs w:val="18"/>
          <w:lang w:val="nl-BE"/>
        </w:rPr>
      </w:pPr>
      <w:r>
        <w:rPr>
          <w:sz w:val="18"/>
          <w:szCs w:val="18"/>
          <w:lang w:val="nl-BE"/>
        </w:rPr>
        <w:t>12.1</w:t>
      </w:r>
      <w:r>
        <w:rPr>
          <w:sz w:val="18"/>
          <w:szCs w:val="18"/>
          <w:lang w:val="nl-BE"/>
        </w:rPr>
        <w:tab/>
        <w:t>De Aansluitingsovereenkomst wordt aangegaan voor een aanvankelijke duur van één jaar en wordt stilzwijgend verlengd voor opeenvolgende periodes van één (1) jaar (ieder een “Verlengingsperiode”), tenzij één van beide partijen schriftelijk en uiterlijk drie (3) maanden voor het verstrijken van een Verlengingsperiode, de overeenkomst per aangetekend schrijven opzegt.</w:t>
      </w:r>
    </w:p>
    <w:p w14:paraId="103020E8" w14:textId="77777777" w:rsidR="009E7261" w:rsidRDefault="009E7261">
      <w:pPr>
        <w:pStyle w:val="Titre2"/>
        <w:ind w:left="1001"/>
        <w:jc w:val="both"/>
        <w:rPr>
          <w:sz w:val="18"/>
          <w:szCs w:val="18"/>
          <w:lang w:val="nl-BE"/>
        </w:rPr>
      </w:pPr>
    </w:p>
    <w:p w14:paraId="216B2C4A" w14:textId="77777777" w:rsidR="009E7261" w:rsidRDefault="009E7261">
      <w:pPr>
        <w:pStyle w:val="Titre2"/>
        <w:ind w:left="1001" w:hanging="576"/>
        <w:jc w:val="both"/>
        <w:rPr>
          <w:sz w:val="18"/>
          <w:szCs w:val="18"/>
          <w:lang w:val="nl-BE"/>
        </w:rPr>
      </w:pPr>
      <w:r>
        <w:rPr>
          <w:sz w:val="18"/>
          <w:szCs w:val="18"/>
          <w:lang w:val="nl-BE"/>
        </w:rPr>
        <w:t>12.2</w:t>
      </w:r>
      <w:r>
        <w:rPr>
          <w:sz w:val="18"/>
          <w:szCs w:val="18"/>
          <w:lang w:val="nl-BE"/>
        </w:rPr>
        <w:tab/>
        <w:t xml:space="preserve">Sodexo behoudt zich het recht voor om haar verplichtingen op te schorten bij niet-naleving van één of meer van de in de onderhavige Algemene Voorwaarden           of in de Aansluitingsovereenkomst uiteengezette verplichtingen van de Handelaar. </w:t>
      </w:r>
    </w:p>
    <w:p w14:paraId="278EDBB7" w14:textId="77777777" w:rsidR="009E7261" w:rsidRDefault="009E7261">
      <w:pPr>
        <w:pStyle w:val="Titre2"/>
        <w:ind w:left="1001" w:hanging="576"/>
        <w:jc w:val="both"/>
        <w:rPr>
          <w:sz w:val="18"/>
          <w:szCs w:val="18"/>
          <w:lang w:val="nl-BE"/>
        </w:rPr>
      </w:pPr>
      <w:r>
        <w:rPr>
          <w:sz w:val="18"/>
          <w:szCs w:val="18"/>
          <w:lang w:val="nl-BE"/>
        </w:rPr>
        <w:t>12.3</w:t>
      </w:r>
      <w:r>
        <w:rPr>
          <w:sz w:val="18"/>
          <w:szCs w:val="18"/>
          <w:lang w:val="nl-BE"/>
        </w:rPr>
        <w:tab/>
        <w:t>Het is iedere Partij toegestaan de Aansluitingsovereenkomst van rechtswege te beëindigen, indien de andere Partij een  inbreuk pleegt op een wezenlijke verplichting (bijvoorbeeld haar verplichtingen in verband met de Wetgeving voor Cheques) en deze inbreuk niet heeft verholpen binnen twintig (20) dagen, te rekenen vanaf de verzending van de ingebrekestelling.</w:t>
      </w:r>
    </w:p>
    <w:p w14:paraId="2E8FC43D" w14:textId="77777777" w:rsidR="009E7261" w:rsidRDefault="009E7261">
      <w:pPr>
        <w:pStyle w:val="Titre2"/>
        <w:ind w:left="1001" w:hanging="576"/>
        <w:jc w:val="both"/>
        <w:rPr>
          <w:sz w:val="18"/>
          <w:szCs w:val="18"/>
          <w:lang w:val="nl-BE"/>
        </w:rPr>
      </w:pPr>
      <w:r>
        <w:rPr>
          <w:sz w:val="18"/>
          <w:szCs w:val="18"/>
          <w:lang w:val="nl-BE"/>
        </w:rPr>
        <w:t>12.4</w:t>
      </w:r>
      <w:r>
        <w:rPr>
          <w:sz w:val="18"/>
          <w:szCs w:val="18"/>
          <w:lang w:val="nl-BE"/>
        </w:rPr>
        <w:tab/>
        <w:t xml:space="preserve">In geval de Aansluitingsovereenkomst beëindigd wordt, dient de Handelaar a) onmiddellijk ieder merkteken, beeldmerk en/of identificatie die zijn aansluiting bij het Sodexo Netwerk vermeldt te verwijderen en b) binnen tien (10) werkdagen de nog in zijn bezit zijnde Cheques aan Sodexo te retourneren, op straffe van weigering door Sodexo om tot terugbetaling over te gaan.  </w:t>
      </w:r>
    </w:p>
    <w:p w14:paraId="5C6819F2" w14:textId="77777777" w:rsidR="009E7261" w:rsidRDefault="009E7261">
      <w:pPr>
        <w:pStyle w:val="Titre2"/>
        <w:jc w:val="both"/>
        <w:rPr>
          <w:sz w:val="18"/>
          <w:szCs w:val="18"/>
          <w:lang w:val="nl-NL"/>
        </w:rPr>
      </w:pPr>
    </w:p>
    <w:p w14:paraId="20B84530" w14:textId="77777777" w:rsidR="009E7261" w:rsidRDefault="009E7261">
      <w:pPr>
        <w:pStyle w:val="Titre1"/>
        <w:keepNext/>
        <w:keepLines/>
        <w:widowControl/>
        <w:ind w:left="432" w:hanging="432"/>
        <w:jc w:val="both"/>
        <w:rPr>
          <w:b/>
          <w:bCs/>
          <w:i/>
          <w:iCs/>
          <w:sz w:val="18"/>
          <w:szCs w:val="18"/>
          <w:lang w:val="nl-BE"/>
        </w:rPr>
      </w:pPr>
      <w:r>
        <w:rPr>
          <w:b/>
          <w:bCs/>
          <w:i/>
          <w:iCs/>
          <w:sz w:val="18"/>
          <w:szCs w:val="18"/>
          <w:lang w:val="nl-BE"/>
        </w:rPr>
        <w:t>13.</w:t>
      </w:r>
      <w:r>
        <w:rPr>
          <w:b/>
          <w:bCs/>
          <w:i/>
          <w:iCs/>
          <w:sz w:val="18"/>
          <w:szCs w:val="18"/>
          <w:lang w:val="nl-BE"/>
        </w:rPr>
        <w:tab/>
        <w:t xml:space="preserve">Schadevergoeding </w:t>
      </w:r>
    </w:p>
    <w:p w14:paraId="584307F8" w14:textId="77777777" w:rsidR="009E7261" w:rsidRDefault="009E7261">
      <w:pPr>
        <w:pStyle w:val="Titre2"/>
        <w:ind w:left="1001" w:hanging="576"/>
        <w:jc w:val="both"/>
        <w:rPr>
          <w:sz w:val="18"/>
          <w:szCs w:val="18"/>
          <w:lang w:val="nl-BE"/>
        </w:rPr>
      </w:pPr>
      <w:r>
        <w:rPr>
          <w:sz w:val="18"/>
          <w:szCs w:val="18"/>
          <w:lang w:val="nl-BE"/>
        </w:rPr>
        <w:t>13.1</w:t>
      </w:r>
      <w:r>
        <w:rPr>
          <w:sz w:val="18"/>
          <w:szCs w:val="18"/>
          <w:lang w:val="nl-BE"/>
        </w:rPr>
        <w:tab/>
        <w:t>De Handelaar stemt ermee in Sodexo schadeloos te stellen en te vrijwaren tegen alle verliezen, schades, vorderingen, rechtszaken, procedures en kosten, lasten en uitgaven (met inbegrip van volledige onderzoekskosten en redelijke erelonen van advocaten), die werden geleden door Sodexo als gevolg van, of in verband met, iedere tegen Sodexo ingestelde vordering of opgeworpen verdediging, die voortvloeit uit of in verband staat met hetzij de niet-nakoming bij de levering of gebrekkige levering door de Handelaar van Producten en Diensten hetzij ieder geschil tussen een Klant en de Handelaar.</w:t>
      </w:r>
    </w:p>
    <w:p w14:paraId="1E95A484" w14:textId="77777777" w:rsidR="009E7261" w:rsidRDefault="009E7261">
      <w:pPr>
        <w:jc w:val="both"/>
        <w:rPr>
          <w:sz w:val="18"/>
          <w:szCs w:val="18"/>
          <w:lang w:val="nl-NL"/>
        </w:rPr>
      </w:pPr>
    </w:p>
    <w:p w14:paraId="6DD5133F" w14:textId="77777777" w:rsidR="009E7261" w:rsidRDefault="009E7261">
      <w:pPr>
        <w:pStyle w:val="Titre2"/>
        <w:ind w:left="1001" w:hanging="576"/>
        <w:jc w:val="both"/>
        <w:rPr>
          <w:sz w:val="18"/>
          <w:szCs w:val="18"/>
          <w:lang w:val="nl-BE"/>
        </w:rPr>
      </w:pPr>
      <w:r>
        <w:rPr>
          <w:sz w:val="18"/>
          <w:szCs w:val="18"/>
          <w:lang w:val="nl-BE"/>
        </w:rPr>
        <w:t>13.2</w:t>
      </w:r>
      <w:r>
        <w:rPr>
          <w:sz w:val="18"/>
          <w:szCs w:val="18"/>
          <w:lang w:val="nl-BE"/>
        </w:rPr>
        <w:tab/>
        <w:t xml:space="preserve">De Handelaar stemt ermee in Sodexo schadeloos te stellen en te vrijwaren tegen iedere door een derde ingestelde vordering of vervolging als gevolg van, of in verband met, een schending door de Handelaar van iedere van haar verplichtingen krachtens deze Aansluitingsovereenkomst in verband met een door een Klant verrichte Transactie. </w:t>
      </w:r>
    </w:p>
    <w:p w14:paraId="22505A0A" w14:textId="77777777" w:rsidR="009E7261" w:rsidRDefault="009E7261">
      <w:pPr>
        <w:widowControl/>
        <w:jc w:val="both"/>
        <w:rPr>
          <w:sz w:val="18"/>
          <w:szCs w:val="18"/>
          <w:lang w:val="nl-NL"/>
        </w:rPr>
      </w:pPr>
    </w:p>
    <w:p w14:paraId="7F9AF8BC" w14:textId="77777777" w:rsidR="009E7261" w:rsidRDefault="009E7261">
      <w:pPr>
        <w:pStyle w:val="Titre2"/>
        <w:ind w:left="1001" w:hanging="576"/>
        <w:jc w:val="both"/>
        <w:rPr>
          <w:sz w:val="18"/>
          <w:szCs w:val="18"/>
          <w:lang w:val="nl-BE"/>
        </w:rPr>
      </w:pPr>
      <w:r>
        <w:rPr>
          <w:sz w:val="18"/>
          <w:szCs w:val="18"/>
          <w:lang w:val="nl-BE"/>
        </w:rPr>
        <w:t>13.3</w:t>
      </w:r>
      <w:r>
        <w:rPr>
          <w:sz w:val="18"/>
          <w:szCs w:val="18"/>
          <w:lang w:val="nl-BE"/>
        </w:rPr>
        <w:tab/>
        <w:t xml:space="preserve">Uitgezonderd voor de terugbetaling van Cheques die verschuldigd zijn in verband met een Transactie, zal Sodexo's maximale totale aansprakelijkheid, overeenkomstig of in verband met deze Aansluitings-overeenkomst, ongeacht of het al dan niet een contractuele wanprestatie, onrechtmatige daad, met inbegrip van nalatigheid, of anderszins iedere reeks van met elkaar verbonden gebeurtenissen betreft, in geen geval 50% van de kosten overschrijden, dat door Sodexo werd afgetrokken voor diensten, die Sodexo geleverd heeft overeenkomstig de onderhavige bepalingen en voorwaarden gedurende het jaar, dat aan het jaar voorafging waarin de gebeurtenis zich voordeed die de aansprakelijkheid deed ontstaan (of, in het eerste jaar van de termijn, de waarde van de door de Handelaar aan Sodexo betaalde kosten gedurende de periode van zes (6) maanden die aan de gebeurtenis voorafging die de aansprakelijkheid deed ontstaan).   </w:t>
      </w:r>
    </w:p>
    <w:p w14:paraId="774552F5" w14:textId="77777777" w:rsidR="009E7261" w:rsidRDefault="009E7261">
      <w:pPr>
        <w:pStyle w:val="Titre2"/>
        <w:ind w:left="576"/>
        <w:jc w:val="both"/>
        <w:rPr>
          <w:sz w:val="18"/>
          <w:szCs w:val="18"/>
          <w:lang w:val="nl-NL"/>
        </w:rPr>
      </w:pPr>
    </w:p>
    <w:p w14:paraId="398C7B36" w14:textId="77777777" w:rsidR="009E7261" w:rsidRDefault="009E7261">
      <w:pPr>
        <w:pStyle w:val="Titre2"/>
        <w:ind w:left="576"/>
        <w:jc w:val="both"/>
        <w:rPr>
          <w:sz w:val="18"/>
          <w:szCs w:val="18"/>
          <w:lang w:val="nl-NL"/>
        </w:rPr>
      </w:pPr>
    </w:p>
    <w:p w14:paraId="5D5FAA58" w14:textId="77777777" w:rsidR="009E7261" w:rsidRDefault="009E7261">
      <w:pPr>
        <w:pStyle w:val="Titre1"/>
        <w:keepNext/>
        <w:keepLines/>
        <w:widowControl/>
        <w:ind w:left="432" w:hanging="432"/>
        <w:jc w:val="both"/>
        <w:rPr>
          <w:b/>
          <w:bCs/>
          <w:i/>
          <w:iCs/>
          <w:sz w:val="18"/>
          <w:szCs w:val="18"/>
          <w:lang w:val="nl-BE"/>
        </w:rPr>
      </w:pPr>
      <w:r>
        <w:rPr>
          <w:b/>
          <w:bCs/>
          <w:i/>
          <w:iCs/>
          <w:sz w:val="18"/>
          <w:szCs w:val="18"/>
          <w:lang w:val="nl-BE"/>
        </w:rPr>
        <w:t>14.</w:t>
      </w:r>
      <w:r>
        <w:rPr>
          <w:b/>
          <w:bCs/>
          <w:i/>
          <w:iCs/>
          <w:sz w:val="18"/>
          <w:szCs w:val="18"/>
          <w:lang w:val="nl-BE"/>
        </w:rPr>
        <w:tab/>
        <w:t xml:space="preserve">Aansprakelijkheid en Overmacht </w:t>
      </w:r>
    </w:p>
    <w:p w14:paraId="3A16E91B" w14:textId="77777777" w:rsidR="009E7261" w:rsidRDefault="009E7261">
      <w:pPr>
        <w:pStyle w:val="Titre2"/>
        <w:keepNext/>
        <w:keepLines/>
        <w:widowControl/>
        <w:spacing w:after="40"/>
        <w:ind w:left="1001"/>
        <w:jc w:val="both"/>
        <w:rPr>
          <w:rFonts w:ascii="Calibri" w:hAnsi="Calibri" w:cs="Calibri"/>
          <w:sz w:val="18"/>
          <w:szCs w:val="18"/>
          <w:lang w:val="nl-BE"/>
        </w:rPr>
      </w:pPr>
    </w:p>
    <w:p w14:paraId="1BF9834F" w14:textId="77777777" w:rsidR="009E7261" w:rsidRDefault="009E7261">
      <w:pPr>
        <w:pStyle w:val="Titre2"/>
        <w:keepNext/>
        <w:keepLines/>
        <w:widowControl/>
        <w:spacing w:after="40"/>
        <w:ind w:left="1001" w:hanging="576"/>
        <w:jc w:val="both"/>
        <w:rPr>
          <w:sz w:val="18"/>
          <w:szCs w:val="18"/>
          <w:lang w:val="nl-BE"/>
        </w:rPr>
      </w:pPr>
      <w:r>
        <w:rPr>
          <w:sz w:val="18"/>
          <w:szCs w:val="18"/>
          <w:lang w:val="nl-BE"/>
        </w:rPr>
        <w:t>14.1</w:t>
      </w:r>
      <w:r>
        <w:rPr>
          <w:sz w:val="18"/>
          <w:szCs w:val="18"/>
          <w:lang w:val="nl-BE"/>
        </w:rPr>
        <w:tab/>
        <w:t xml:space="preserve">Sodexo is enkel aansprakelijk voor haar eigen bedrog of opzettelijk wangedrag. De aansprakelijkheid van Sodexo kan in geen geval aanleiding geven tot een vergoeding van onrechtstreekse of gevolgschade, zoals, maar niet beperkt tot, tijdverlies, bedrijfsverlies, winstderving, inkomstenderving, gegevensverlies, stijging van de algemene kosten, onderbreking van de activiteiten, claims van derden, reputatieschade, verlies van toekomstige besparingen, personeelskosten of verlies van kansen, </w:t>
      </w:r>
      <w:r>
        <w:rPr>
          <w:i/>
          <w:iCs/>
          <w:sz w:val="18"/>
          <w:szCs w:val="18"/>
          <w:lang w:val="nl-BE"/>
        </w:rPr>
        <w:t>etc</w:t>
      </w:r>
      <w:r>
        <w:rPr>
          <w:sz w:val="18"/>
          <w:szCs w:val="18"/>
          <w:lang w:val="nl-BE"/>
        </w:rPr>
        <w:t>.</w:t>
      </w:r>
    </w:p>
    <w:p w14:paraId="4E2F20A6" w14:textId="77777777" w:rsidR="009E7261" w:rsidRDefault="009E7261">
      <w:pPr>
        <w:pStyle w:val="Titre2"/>
        <w:keepNext/>
        <w:keepLines/>
        <w:widowControl/>
        <w:spacing w:after="40"/>
        <w:ind w:left="1001" w:hanging="576"/>
        <w:jc w:val="both"/>
        <w:rPr>
          <w:rFonts w:ascii="Calibri" w:hAnsi="Calibri" w:cs="Calibri"/>
          <w:sz w:val="18"/>
          <w:szCs w:val="18"/>
          <w:lang w:val="nl-BE"/>
        </w:rPr>
      </w:pPr>
      <w:r>
        <w:rPr>
          <w:sz w:val="18"/>
          <w:szCs w:val="18"/>
          <w:lang w:val="nl-BE"/>
        </w:rPr>
        <w:t>14.2</w:t>
      </w:r>
      <w:r>
        <w:rPr>
          <w:sz w:val="18"/>
          <w:szCs w:val="18"/>
          <w:lang w:val="nl-BE"/>
        </w:rPr>
        <w:tab/>
        <w:t>Geen van de Partijen is aansprakelijk voor een tekortkoming of vertraging in de nakoming van haar verplichtingen krachtens deze Aansluitingsovereenkomst, indien en voor zover de tekortkoming of vertraging wordt veroorzaakt door een feit van overmacht, als bepaald door Belgische rechtbanken en de niet-nakomende Partij de andere Partij schriftelijk en onverwijld in kennis heeft gesteld dat het feit van overmacht zich heeft voorgedaan. De niet-nakomende Partij wordt dan vrijgesteld van iedere verdere nakoming van de verplichtingen die door het feit van overmacht wordt beïnvloed voor zo lang als de omstandigheden voortduren en de niet-nakomende Partij stelt alles in het werk om de nakoming wanneer dan ook, onverwijld en voor zover mogelijk te hervatten.  De niet-nakomende Partij stelt de andere Partij van de hervatting van haar verplichtingen in kennis zodra dergelijke hervatting plaatsvindt. Indien het feit van overmacht langer dan een maand duurt, mag ieder van de Partijen deze Aansluitingsovereenkomst van rechtswege en zonder aansprakelijkheid beëindigen, door middel van verzending aan de andere Partij van een schriftelijke kennisgeving per aangetekend schrijven .</w:t>
      </w:r>
    </w:p>
    <w:p w14:paraId="01046DEE" w14:textId="77777777" w:rsidR="009E7261" w:rsidRDefault="009E7261">
      <w:pPr>
        <w:jc w:val="both"/>
        <w:rPr>
          <w:sz w:val="18"/>
          <w:szCs w:val="18"/>
          <w:lang w:val="nl-NL"/>
        </w:rPr>
      </w:pPr>
    </w:p>
    <w:p w14:paraId="21F9ECF9" w14:textId="77777777" w:rsidR="009E7261" w:rsidRDefault="009E7261">
      <w:pPr>
        <w:jc w:val="both"/>
        <w:rPr>
          <w:sz w:val="18"/>
          <w:szCs w:val="18"/>
          <w:lang w:val="nl-NL"/>
        </w:rPr>
      </w:pPr>
    </w:p>
    <w:p w14:paraId="0C04D810" w14:textId="77777777" w:rsidR="009E7261" w:rsidRDefault="009E7261">
      <w:pPr>
        <w:pStyle w:val="Titre1"/>
        <w:keepNext/>
        <w:keepLines/>
        <w:widowControl/>
        <w:ind w:left="432" w:hanging="432"/>
        <w:jc w:val="both"/>
        <w:rPr>
          <w:b/>
          <w:bCs/>
          <w:i/>
          <w:iCs/>
          <w:sz w:val="18"/>
          <w:szCs w:val="18"/>
          <w:lang w:val="nl-BE"/>
        </w:rPr>
      </w:pPr>
      <w:r>
        <w:rPr>
          <w:b/>
          <w:bCs/>
          <w:i/>
          <w:iCs/>
          <w:sz w:val="18"/>
          <w:szCs w:val="18"/>
          <w:lang w:val="nl-BE"/>
        </w:rPr>
        <w:t>15.</w:t>
      </w:r>
      <w:r>
        <w:rPr>
          <w:b/>
          <w:bCs/>
          <w:i/>
          <w:iCs/>
          <w:sz w:val="18"/>
          <w:szCs w:val="18"/>
          <w:lang w:val="nl-BE"/>
        </w:rPr>
        <w:tab/>
        <w:t xml:space="preserve"> Vertrouwelijkheid </w:t>
      </w:r>
    </w:p>
    <w:p w14:paraId="30E1A75B" w14:textId="77777777" w:rsidR="009E7261" w:rsidRDefault="009E7261">
      <w:pPr>
        <w:pStyle w:val="Titre2"/>
        <w:keepNext/>
        <w:keepLines/>
        <w:widowControl/>
        <w:spacing w:after="40"/>
        <w:ind w:left="1001"/>
        <w:jc w:val="both"/>
        <w:rPr>
          <w:rFonts w:ascii="Calibri" w:hAnsi="Calibri" w:cs="Calibri"/>
          <w:sz w:val="18"/>
          <w:szCs w:val="18"/>
          <w:lang w:val="nl-BE"/>
        </w:rPr>
      </w:pPr>
    </w:p>
    <w:p w14:paraId="5BDE1F78" w14:textId="77777777" w:rsidR="009E7261" w:rsidRDefault="009E7261">
      <w:pPr>
        <w:pStyle w:val="Titre2"/>
        <w:ind w:left="1001" w:hanging="576"/>
        <w:jc w:val="both"/>
        <w:rPr>
          <w:sz w:val="18"/>
          <w:szCs w:val="18"/>
          <w:lang w:val="nl-BE"/>
        </w:rPr>
      </w:pPr>
      <w:r>
        <w:rPr>
          <w:sz w:val="18"/>
          <w:szCs w:val="18"/>
          <w:lang w:val="nl-BE"/>
        </w:rPr>
        <w:t>15.1</w:t>
      </w:r>
      <w:r>
        <w:rPr>
          <w:sz w:val="18"/>
          <w:szCs w:val="18"/>
          <w:lang w:val="nl-BE"/>
        </w:rPr>
        <w:tab/>
        <w:t>Behoudens uitdrukkelijke toestemming door deze Overeenkomst of anderszins schriftelijk door de Partijen overeengekomen, stemt iedere Partij ermee in dat zij , voor de duur van deze Overeenkomst en tot drie (3) jaar daarna, Vertrouwelijke informatie die overeenkomstig deze Overeenkomst aan haar door de andere Partij werd onthuld, vertrouwelijk zal houden, niet bekend zal maken of anderszins zal onthullen en deze niet zal gebruiken voor ieder ander doeleinde dan in deze Overeenkomst wordt bepaald, tenzij de ontvangende Partij met gepast bewijs kan aantonen dat dergelijke welbepaalde Vertrouwelijke Informatie: (a) reeds gekend was door de ontvangende Partij en, op het moment van onthulling door de andere Partij niet onder een vertrouwelijkheidsverplichting viel; (b) algemeen beschikbaar voor het publiek was of openbaar werd op het moment van haar onthulling door de ontvangende Partij; (c) algemeen beschikbaar voor het publiek was of openbaar werd na haar onthulling aan de ontvangende Partij en op een andere wijze dan door een handeling of nalatigheid van de ontvangende Partij die deze Overeenkomst schendt; (d) door een derde aan de ontvangende Partij werd onthuld die geen enkele verplichting jegens de onthullende Partij had om dergelijke informatie niet aan anderen te onthullen, op een andere wijze dan krachtens een vertrouwelijkheidsverplichting aan de derde;  of (e) op onafhankelijke wijze door de ontvangende Partij werd ontwikkeld zonder het gebruik van aan de onthullende Partij toebehorende Vertrouwelijke Informatie.</w:t>
      </w:r>
    </w:p>
    <w:p w14:paraId="736A12C6" w14:textId="77777777" w:rsidR="009E7261" w:rsidRDefault="009E7261">
      <w:pPr>
        <w:pStyle w:val="Titre2"/>
        <w:ind w:left="576"/>
        <w:jc w:val="both"/>
        <w:rPr>
          <w:sz w:val="18"/>
          <w:szCs w:val="18"/>
          <w:lang w:val="nl-BE"/>
        </w:rPr>
      </w:pPr>
    </w:p>
    <w:p w14:paraId="475F25B9" w14:textId="77777777" w:rsidR="009E7261" w:rsidRDefault="009E7261">
      <w:pPr>
        <w:pStyle w:val="Titre2"/>
        <w:ind w:left="1001" w:hanging="576"/>
        <w:jc w:val="both"/>
        <w:rPr>
          <w:sz w:val="18"/>
          <w:szCs w:val="18"/>
          <w:lang w:val="nl-BE"/>
        </w:rPr>
      </w:pPr>
      <w:r>
        <w:rPr>
          <w:sz w:val="18"/>
          <w:szCs w:val="18"/>
          <w:lang w:val="nl-BE"/>
        </w:rPr>
        <w:t>15.2</w:t>
      </w:r>
      <w:r>
        <w:rPr>
          <w:sz w:val="18"/>
          <w:szCs w:val="18"/>
          <w:lang w:val="nl-BE"/>
        </w:rPr>
        <w:tab/>
        <w:t>Behoudens uitdrukkelijke schriftelijke toestemming van Sodexo, dient de Handelaar de kosten van de Aansluitingsovereenkomst, met inbegrip van de transactiekosten, vertrouwelijk  houden en weerhoudt hij zich van onthulling aan een derde ervan.</w:t>
      </w:r>
    </w:p>
    <w:p w14:paraId="28370459" w14:textId="77777777" w:rsidR="009E7261" w:rsidRDefault="009E7261">
      <w:pPr>
        <w:jc w:val="both"/>
        <w:rPr>
          <w:sz w:val="18"/>
          <w:szCs w:val="18"/>
          <w:lang w:val="nl-NL"/>
        </w:rPr>
      </w:pPr>
    </w:p>
    <w:p w14:paraId="61AE9183" w14:textId="77777777" w:rsidR="009E7261" w:rsidRDefault="009E7261">
      <w:pPr>
        <w:jc w:val="both"/>
        <w:rPr>
          <w:sz w:val="18"/>
          <w:szCs w:val="18"/>
          <w:lang w:val="nl-NL"/>
        </w:rPr>
      </w:pPr>
    </w:p>
    <w:p w14:paraId="01113DDD" w14:textId="77777777" w:rsidR="009E7261" w:rsidRDefault="009E7261">
      <w:pPr>
        <w:pStyle w:val="Titre1"/>
        <w:keepNext/>
        <w:keepLines/>
        <w:widowControl/>
        <w:ind w:left="432" w:hanging="432"/>
        <w:jc w:val="both"/>
        <w:rPr>
          <w:b/>
          <w:bCs/>
          <w:i/>
          <w:iCs/>
          <w:sz w:val="18"/>
          <w:szCs w:val="18"/>
          <w:lang w:val="nl-BE"/>
        </w:rPr>
      </w:pPr>
      <w:r>
        <w:rPr>
          <w:b/>
          <w:bCs/>
          <w:i/>
          <w:iCs/>
          <w:sz w:val="18"/>
          <w:szCs w:val="18"/>
          <w:lang w:val="nl-BE"/>
        </w:rPr>
        <w:t>16.</w:t>
      </w:r>
      <w:r>
        <w:rPr>
          <w:b/>
          <w:bCs/>
          <w:i/>
          <w:iCs/>
          <w:sz w:val="18"/>
          <w:szCs w:val="18"/>
          <w:lang w:val="nl-BE"/>
        </w:rPr>
        <w:tab/>
        <w:t xml:space="preserve">Overdracht </w:t>
      </w:r>
    </w:p>
    <w:p w14:paraId="0D7EF0A6" w14:textId="77777777" w:rsidR="009E7261" w:rsidRDefault="009E7261">
      <w:pPr>
        <w:pStyle w:val="Titre2"/>
        <w:keepNext/>
        <w:keepLines/>
        <w:widowControl/>
        <w:spacing w:after="40"/>
        <w:ind w:left="1001"/>
        <w:jc w:val="both"/>
        <w:rPr>
          <w:rFonts w:ascii="Calibri" w:hAnsi="Calibri" w:cs="Calibri"/>
          <w:sz w:val="18"/>
          <w:szCs w:val="18"/>
          <w:lang w:val="nl-BE"/>
        </w:rPr>
      </w:pPr>
    </w:p>
    <w:p w14:paraId="59E2CDF8" w14:textId="77777777" w:rsidR="009E7261" w:rsidRDefault="009E7261">
      <w:pPr>
        <w:pStyle w:val="Titre2"/>
        <w:ind w:left="1001" w:hanging="576"/>
        <w:jc w:val="both"/>
        <w:rPr>
          <w:sz w:val="18"/>
          <w:szCs w:val="18"/>
          <w:lang w:val="nl-BE"/>
        </w:rPr>
      </w:pPr>
      <w:r>
        <w:rPr>
          <w:sz w:val="18"/>
          <w:szCs w:val="18"/>
          <w:lang w:val="nl-BE"/>
        </w:rPr>
        <w:t>16.1</w:t>
      </w:r>
      <w:r>
        <w:rPr>
          <w:sz w:val="18"/>
          <w:szCs w:val="18"/>
          <w:lang w:val="nl-BE"/>
        </w:rPr>
        <w:tab/>
        <w:t>Sodexo mag zonder enige vorm van hoofdelijkheid haar rechten of verplichtingen krachtens de Aansluitingsovereenkomst zonder voorafgaande toestemming van de Handelaar overdragen (i) aan iedere rechtsopvolger of derde in verband met een fusie, herstructurering, consolidatie of verkoop van alle of een aanzienlijk gedeelte van haar activa of eigen vermogen, of (ii) aan iedere vennootschap die zij al dan niet rechtstreeks controleert of door dewelke zij al dan niet rechtstreeks wordt gecontroleerd of aan iedere vennootschap die al dan niet rechtstreeks onder de gemeenschappelijke controle van Sodexo's uiteindelijke moeder-vennootschap staat.</w:t>
      </w:r>
    </w:p>
    <w:p w14:paraId="6D049B3D" w14:textId="77777777" w:rsidR="009E7261" w:rsidRDefault="009E7261">
      <w:pPr>
        <w:jc w:val="both"/>
        <w:rPr>
          <w:sz w:val="18"/>
          <w:szCs w:val="18"/>
          <w:lang w:val="nl-NL"/>
        </w:rPr>
      </w:pPr>
    </w:p>
    <w:p w14:paraId="64C46A25" w14:textId="77777777" w:rsidR="009E7261" w:rsidRDefault="009E7261">
      <w:pPr>
        <w:pStyle w:val="Titre2"/>
        <w:ind w:left="1001" w:hanging="576"/>
        <w:jc w:val="both"/>
        <w:rPr>
          <w:sz w:val="18"/>
          <w:szCs w:val="18"/>
          <w:lang w:val="nl-BE"/>
        </w:rPr>
      </w:pPr>
      <w:r>
        <w:rPr>
          <w:sz w:val="18"/>
          <w:szCs w:val="18"/>
          <w:lang w:val="nl-BE"/>
        </w:rPr>
        <w:t>16.2</w:t>
      </w:r>
      <w:r>
        <w:rPr>
          <w:sz w:val="18"/>
          <w:szCs w:val="18"/>
          <w:lang w:val="nl-BE"/>
        </w:rPr>
        <w:tab/>
        <w:t xml:space="preserve">Behoudens uitdrukkelijke toestemming van Sodexo, mag de Handelaar zijn uit de Aansluitingsovereenkomst voortvloeiende rechten en verplichtingen niet aan een derde overdragen, met inbegrip van zijn rechtsopvolger. </w:t>
      </w:r>
    </w:p>
    <w:p w14:paraId="5E28F85D" w14:textId="77777777" w:rsidR="009E7261" w:rsidRDefault="009E7261">
      <w:pPr>
        <w:jc w:val="both"/>
        <w:rPr>
          <w:b/>
          <w:bCs/>
          <w:sz w:val="18"/>
          <w:szCs w:val="18"/>
          <w:lang w:val="nl-NL"/>
        </w:rPr>
      </w:pPr>
    </w:p>
    <w:p w14:paraId="64CCE957" w14:textId="77777777" w:rsidR="009E7261" w:rsidRDefault="009E7261">
      <w:pPr>
        <w:jc w:val="both"/>
        <w:rPr>
          <w:b/>
          <w:bCs/>
          <w:sz w:val="18"/>
          <w:szCs w:val="18"/>
          <w:lang w:val="nl-NL"/>
        </w:rPr>
      </w:pPr>
    </w:p>
    <w:p w14:paraId="24209B7A" w14:textId="77777777" w:rsidR="009E7261" w:rsidRDefault="009E7261">
      <w:pPr>
        <w:pStyle w:val="Titre1"/>
        <w:keepNext/>
        <w:keepLines/>
        <w:widowControl/>
        <w:ind w:left="432" w:hanging="432"/>
        <w:jc w:val="both"/>
        <w:rPr>
          <w:b/>
          <w:bCs/>
          <w:i/>
          <w:iCs/>
          <w:sz w:val="18"/>
          <w:szCs w:val="18"/>
          <w:lang w:val="nl-BE"/>
        </w:rPr>
      </w:pPr>
      <w:r>
        <w:rPr>
          <w:b/>
          <w:bCs/>
          <w:i/>
          <w:iCs/>
          <w:sz w:val="18"/>
          <w:szCs w:val="18"/>
          <w:lang w:val="nl-BE"/>
        </w:rPr>
        <w:lastRenderedPageBreak/>
        <w:t>17.</w:t>
      </w:r>
      <w:r>
        <w:rPr>
          <w:b/>
          <w:bCs/>
          <w:i/>
          <w:iCs/>
          <w:sz w:val="18"/>
          <w:szCs w:val="18"/>
          <w:lang w:val="nl-BE"/>
        </w:rPr>
        <w:tab/>
        <w:t xml:space="preserve">Wijzigingen van de Algemene Voorwaarden </w:t>
      </w:r>
    </w:p>
    <w:p w14:paraId="11F96E3E" w14:textId="77777777" w:rsidR="009E7261" w:rsidRDefault="009E7261">
      <w:pPr>
        <w:pStyle w:val="Titre2"/>
        <w:keepNext/>
        <w:keepLines/>
        <w:widowControl/>
        <w:spacing w:after="40"/>
        <w:ind w:left="1001"/>
        <w:jc w:val="both"/>
        <w:rPr>
          <w:rFonts w:ascii="Calibri" w:hAnsi="Calibri" w:cs="Calibri"/>
          <w:sz w:val="18"/>
          <w:szCs w:val="18"/>
          <w:lang w:val="nl-BE"/>
        </w:rPr>
      </w:pPr>
    </w:p>
    <w:p w14:paraId="2906E89D" w14:textId="77777777" w:rsidR="009E7261" w:rsidRDefault="009E7261">
      <w:pPr>
        <w:pStyle w:val="Titre2"/>
        <w:ind w:left="1001" w:hanging="576"/>
        <w:jc w:val="both"/>
        <w:rPr>
          <w:sz w:val="18"/>
          <w:szCs w:val="18"/>
          <w:lang w:val="nl-BE"/>
        </w:rPr>
      </w:pPr>
      <w:r>
        <w:rPr>
          <w:sz w:val="18"/>
          <w:szCs w:val="18"/>
          <w:lang w:val="nl-BE"/>
        </w:rPr>
        <w:t>17.1</w:t>
      </w:r>
      <w:r>
        <w:rPr>
          <w:sz w:val="18"/>
          <w:szCs w:val="18"/>
          <w:lang w:val="nl-BE"/>
        </w:rPr>
        <w:tab/>
        <w:t>Sodexo behoudt zich het recht voor deze Algemene Voorwaarden op ieder ogenblik te wijzigen, waarbij de Algemene Voorwaarden van kracht zijn die op het Portaal Handelaars ter beschikking worden gesteld of op een andere nuttige wijze ter kennis worden gebracht (bijvoorbeeld op de factuur).</w:t>
      </w:r>
    </w:p>
    <w:p w14:paraId="09168955" w14:textId="77777777" w:rsidR="009E7261" w:rsidRDefault="009E7261">
      <w:pPr>
        <w:jc w:val="both"/>
        <w:rPr>
          <w:sz w:val="18"/>
          <w:szCs w:val="18"/>
          <w:lang w:val="nl-NL"/>
        </w:rPr>
      </w:pPr>
    </w:p>
    <w:p w14:paraId="409F417E" w14:textId="77777777" w:rsidR="009E7261" w:rsidRDefault="009E7261">
      <w:pPr>
        <w:pStyle w:val="Titre2"/>
        <w:ind w:left="1001" w:hanging="576"/>
        <w:jc w:val="both"/>
        <w:rPr>
          <w:sz w:val="18"/>
          <w:szCs w:val="18"/>
          <w:lang w:val="nl-BE"/>
        </w:rPr>
      </w:pPr>
      <w:r>
        <w:rPr>
          <w:sz w:val="18"/>
          <w:szCs w:val="18"/>
          <w:lang w:val="nl-BE"/>
        </w:rPr>
        <w:t>17.2</w:t>
      </w:r>
      <w:r>
        <w:rPr>
          <w:sz w:val="18"/>
          <w:szCs w:val="18"/>
          <w:lang w:val="nl-BE"/>
        </w:rPr>
        <w:tab/>
        <w:t>De Handelaar wordt in kennis gesteld van wijzigingen aan de Algemene Voorwaarden minstens vijftien (15) kalenderdagen voor de inwerkingtreding ervan. Indien de Handelaar niet instemt met de aangebrachte wijzigingen van de Algemene Voorwaarden, kan de Handelaar de Overeenkomst per schriftelijke kennisgeving beëindigen met inachtneming van een opzegtermijn van minstens zeven (7) kalenderdagen. Bij gebreke hieraan worden de aangepaste Algemene Voorwaarden geacht aanvaard te zijn.</w:t>
      </w:r>
    </w:p>
    <w:p w14:paraId="38A060C8" w14:textId="77777777" w:rsidR="009E7261" w:rsidRDefault="009E7261">
      <w:pPr>
        <w:jc w:val="both"/>
        <w:rPr>
          <w:sz w:val="18"/>
          <w:szCs w:val="18"/>
          <w:lang w:val="nl-NL"/>
        </w:rPr>
      </w:pPr>
    </w:p>
    <w:p w14:paraId="7BADA29B" w14:textId="77777777" w:rsidR="009E7261" w:rsidRDefault="009E7261">
      <w:pPr>
        <w:jc w:val="both"/>
        <w:rPr>
          <w:sz w:val="18"/>
          <w:szCs w:val="18"/>
          <w:lang w:val="nl-NL"/>
        </w:rPr>
      </w:pPr>
    </w:p>
    <w:p w14:paraId="4F441F3A" w14:textId="77777777" w:rsidR="009E7261" w:rsidRDefault="009E7261">
      <w:pPr>
        <w:pStyle w:val="Titre1"/>
        <w:keepNext/>
        <w:keepLines/>
        <w:widowControl/>
        <w:ind w:left="432" w:hanging="432"/>
        <w:jc w:val="both"/>
        <w:rPr>
          <w:b/>
          <w:bCs/>
          <w:i/>
          <w:iCs/>
          <w:sz w:val="18"/>
          <w:szCs w:val="18"/>
          <w:lang w:val="nl-BE"/>
        </w:rPr>
      </w:pPr>
      <w:r>
        <w:rPr>
          <w:b/>
          <w:bCs/>
          <w:i/>
          <w:iCs/>
          <w:sz w:val="18"/>
          <w:szCs w:val="18"/>
          <w:lang w:val="nl-BE"/>
        </w:rPr>
        <w:t>18.</w:t>
      </w:r>
      <w:r>
        <w:rPr>
          <w:b/>
          <w:bCs/>
          <w:i/>
          <w:iCs/>
          <w:sz w:val="18"/>
          <w:szCs w:val="18"/>
          <w:lang w:val="nl-BE"/>
        </w:rPr>
        <w:tab/>
        <w:t xml:space="preserve">Gegevensbescherming </w:t>
      </w:r>
    </w:p>
    <w:p w14:paraId="036EC4EC" w14:textId="77777777" w:rsidR="009E7261" w:rsidRDefault="009E7261">
      <w:pPr>
        <w:pStyle w:val="Titre2"/>
        <w:keepNext/>
        <w:keepLines/>
        <w:widowControl/>
        <w:spacing w:after="40"/>
        <w:jc w:val="both"/>
        <w:rPr>
          <w:rFonts w:ascii="Calibri" w:hAnsi="Calibri" w:cs="Calibri"/>
          <w:sz w:val="18"/>
          <w:szCs w:val="18"/>
          <w:lang w:val="nl-BE"/>
        </w:rPr>
      </w:pPr>
    </w:p>
    <w:p w14:paraId="4B8544D6" w14:textId="77777777" w:rsidR="009E7261" w:rsidRDefault="009E7261">
      <w:pPr>
        <w:pStyle w:val="Titre2"/>
        <w:jc w:val="both"/>
        <w:rPr>
          <w:b/>
          <w:bCs/>
          <w:sz w:val="18"/>
          <w:szCs w:val="18"/>
          <w:lang w:val="nl-BE"/>
        </w:rPr>
      </w:pPr>
      <w:r>
        <w:rPr>
          <w:sz w:val="18"/>
          <w:szCs w:val="18"/>
          <w:lang w:val="nl-BE"/>
        </w:rPr>
        <w:t xml:space="preserve">Iedere verwerking van persoonsgegevens overeenkomstig de Aansluitings-overeenkomst wordt geregeld door de voorwaarden van het  Globaal beleid inzake gegevensbescherming zoals beschikbaar op </w:t>
      </w:r>
      <w:hyperlink r:id="rId10" w:history="1">
        <w:r>
          <w:rPr>
            <w:color w:val="0563C1"/>
            <w:sz w:val="18"/>
            <w:szCs w:val="18"/>
            <w:u w:val="single"/>
            <w:lang w:val="nl-BE"/>
          </w:rPr>
          <w:t>www.sodexo.be</w:t>
        </w:r>
      </w:hyperlink>
    </w:p>
    <w:p w14:paraId="52AE9AEF" w14:textId="77777777" w:rsidR="009E7261" w:rsidRDefault="009E7261">
      <w:pPr>
        <w:jc w:val="both"/>
        <w:rPr>
          <w:b/>
          <w:bCs/>
          <w:sz w:val="18"/>
          <w:szCs w:val="18"/>
          <w:lang w:val="nl-NL"/>
        </w:rPr>
      </w:pPr>
    </w:p>
    <w:p w14:paraId="0F7AB0D2" w14:textId="77777777" w:rsidR="009E7261" w:rsidRDefault="009E7261">
      <w:pPr>
        <w:jc w:val="both"/>
        <w:rPr>
          <w:b/>
          <w:bCs/>
          <w:sz w:val="18"/>
          <w:szCs w:val="18"/>
          <w:lang w:val="nl-NL"/>
        </w:rPr>
      </w:pPr>
    </w:p>
    <w:p w14:paraId="70DE34A3" w14:textId="77777777" w:rsidR="009E7261" w:rsidRDefault="009E7261">
      <w:pPr>
        <w:pStyle w:val="Titre1"/>
        <w:keepNext/>
        <w:keepLines/>
        <w:widowControl/>
        <w:ind w:left="432" w:hanging="432"/>
        <w:jc w:val="both"/>
        <w:rPr>
          <w:b/>
          <w:bCs/>
          <w:i/>
          <w:iCs/>
          <w:sz w:val="18"/>
          <w:szCs w:val="18"/>
          <w:lang w:val="nl-BE"/>
        </w:rPr>
      </w:pPr>
      <w:r>
        <w:rPr>
          <w:b/>
          <w:bCs/>
          <w:i/>
          <w:iCs/>
          <w:sz w:val="18"/>
          <w:szCs w:val="18"/>
          <w:lang w:val="nl-BE"/>
        </w:rPr>
        <w:t>19.</w:t>
      </w:r>
      <w:r>
        <w:rPr>
          <w:b/>
          <w:bCs/>
          <w:i/>
          <w:iCs/>
          <w:sz w:val="18"/>
          <w:szCs w:val="18"/>
          <w:lang w:val="nl-BE"/>
        </w:rPr>
        <w:tab/>
        <w:t>Deelbaarheid</w:t>
      </w:r>
    </w:p>
    <w:p w14:paraId="179654F1" w14:textId="77777777" w:rsidR="009E7261" w:rsidRDefault="009E7261">
      <w:pPr>
        <w:pStyle w:val="Titre2"/>
        <w:keepNext/>
        <w:keepLines/>
        <w:widowControl/>
        <w:spacing w:after="40"/>
        <w:ind w:left="1001"/>
        <w:jc w:val="both"/>
        <w:rPr>
          <w:rFonts w:ascii="Calibri" w:hAnsi="Calibri" w:cs="Calibri"/>
          <w:sz w:val="18"/>
          <w:szCs w:val="18"/>
          <w:lang w:val="nl-BE"/>
        </w:rPr>
      </w:pPr>
    </w:p>
    <w:p w14:paraId="7D45619C" w14:textId="77777777" w:rsidR="009E7261" w:rsidRDefault="009E7261">
      <w:pPr>
        <w:jc w:val="both"/>
        <w:rPr>
          <w:sz w:val="18"/>
          <w:szCs w:val="18"/>
          <w:lang w:val="nl-BE"/>
        </w:rPr>
      </w:pPr>
      <w:r>
        <w:rPr>
          <w:sz w:val="18"/>
          <w:szCs w:val="18"/>
          <w:lang w:val="nl-BE"/>
        </w:rPr>
        <w:t>Iedere voorwaarde of andere bepaling van deze Algemene Voorwaarden die in een bepaald rechtsgebied als onwettig, ongeldig of onafdwingbaar wordt beschouwd, geldt voor dergelijk rechtsgebied als zonder uitwerking binnen de reikwijdte van deze onwettigheid, ongeldigheid of onafdwingbaarheid en zonder enige weerslag te hebben op de wettigheid, geldigheid of afdwingbaarheid van de overige bepalingen; en een in een welbepaald rechtsgebied ongeldige bepaling hoeft niet noodzakelijk ongeldig te zijn in een ander rechtsgebied.</w:t>
      </w:r>
    </w:p>
    <w:p w14:paraId="69BEA97C" w14:textId="77777777" w:rsidR="009E7261" w:rsidRDefault="009E7261">
      <w:pPr>
        <w:pStyle w:val="Titre2"/>
        <w:keepNext/>
        <w:keepLines/>
        <w:widowControl/>
        <w:ind w:left="1001"/>
        <w:jc w:val="both"/>
        <w:rPr>
          <w:sz w:val="18"/>
          <w:szCs w:val="18"/>
          <w:lang w:val="nl-NL"/>
        </w:rPr>
      </w:pPr>
    </w:p>
    <w:p w14:paraId="5278F826" w14:textId="77777777" w:rsidR="009E7261" w:rsidRDefault="009E7261">
      <w:pPr>
        <w:pStyle w:val="Titre2"/>
        <w:keepNext/>
        <w:keepLines/>
        <w:widowControl/>
        <w:ind w:left="1001"/>
        <w:jc w:val="both"/>
        <w:rPr>
          <w:sz w:val="18"/>
          <w:szCs w:val="18"/>
          <w:lang w:val="nl-NL"/>
        </w:rPr>
      </w:pPr>
    </w:p>
    <w:p w14:paraId="05D4BE8C" w14:textId="77777777" w:rsidR="009E7261" w:rsidRDefault="009E7261">
      <w:pPr>
        <w:pStyle w:val="Titre1"/>
        <w:keepNext/>
        <w:keepLines/>
        <w:widowControl/>
        <w:ind w:left="432" w:hanging="432"/>
        <w:jc w:val="both"/>
        <w:rPr>
          <w:b/>
          <w:bCs/>
          <w:i/>
          <w:iCs/>
          <w:sz w:val="18"/>
          <w:szCs w:val="18"/>
          <w:lang w:val="nl-BE"/>
        </w:rPr>
      </w:pPr>
      <w:r>
        <w:rPr>
          <w:b/>
          <w:bCs/>
          <w:i/>
          <w:iCs/>
          <w:sz w:val="18"/>
          <w:szCs w:val="18"/>
          <w:lang w:val="nl-BE"/>
        </w:rPr>
        <w:t>20.</w:t>
      </w:r>
      <w:r>
        <w:rPr>
          <w:b/>
          <w:bCs/>
          <w:i/>
          <w:iCs/>
          <w:sz w:val="18"/>
          <w:szCs w:val="18"/>
          <w:lang w:val="nl-BE"/>
        </w:rPr>
        <w:tab/>
        <w:t xml:space="preserve">Toepasselijke wetgeving </w:t>
      </w:r>
    </w:p>
    <w:p w14:paraId="4D9EB42F" w14:textId="77777777" w:rsidR="009E7261" w:rsidRDefault="009E7261">
      <w:pPr>
        <w:pStyle w:val="Titre2"/>
        <w:keepNext/>
        <w:keepLines/>
        <w:widowControl/>
        <w:spacing w:after="40"/>
        <w:ind w:left="1001"/>
        <w:jc w:val="both"/>
        <w:rPr>
          <w:rFonts w:ascii="Calibri" w:hAnsi="Calibri" w:cs="Calibri"/>
          <w:sz w:val="18"/>
          <w:szCs w:val="18"/>
          <w:lang w:val="nl-BE"/>
        </w:rPr>
      </w:pPr>
    </w:p>
    <w:p w14:paraId="5C73592C" w14:textId="77777777" w:rsidR="009E7261" w:rsidRDefault="009E7261">
      <w:pPr>
        <w:jc w:val="both"/>
        <w:rPr>
          <w:sz w:val="18"/>
          <w:szCs w:val="18"/>
          <w:lang w:val="nl-BE"/>
        </w:rPr>
      </w:pPr>
      <w:r>
        <w:rPr>
          <w:sz w:val="18"/>
          <w:szCs w:val="18"/>
          <w:lang w:val="nl-BE"/>
        </w:rPr>
        <w:t>De Aansluitingsovereenkomst en de Algemene Voorwaarden worden overeenkomstig en naar Belgisch recht geïnterpreteerd en beslecht.</w:t>
      </w:r>
    </w:p>
    <w:p w14:paraId="5030CE9E" w14:textId="77777777" w:rsidR="009E7261" w:rsidRDefault="009E7261">
      <w:pPr>
        <w:jc w:val="both"/>
        <w:rPr>
          <w:sz w:val="18"/>
          <w:szCs w:val="18"/>
          <w:lang w:val="nl-BE"/>
        </w:rPr>
      </w:pPr>
    </w:p>
    <w:p w14:paraId="7B7350DF" w14:textId="77777777" w:rsidR="009E7261" w:rsidRDefault="009E7261">
      <w:pPr>
        <w:jc w:val="both"/>
        <w:rPr>
          <w:sz w:val="18"/>
          <w:szCs w:val="18"/>
          <w:lang w:val="nl-BE"/>
        </w:rPr>
      </w:pPr>
    </w:p>
    <w:p w14:paraId="11F2742D" w14:textId="77777777" w:rsidR="009E7261" w:rsidRDefault="009E7261">
      <w:pPr>
        <w:pStyle w:val="Titre1"/>
        <w:keepNext/>
        <w:keepLines/>
        <w:widowControl/>
        <w:ind w:left="432" w:hanging="432"/>
        <w:jc w:val="both"/>
        <w:rPr>
          <w:b/>
          <w:bCs/>
          <w:i/>
          <w:iCs/>
          <w:sz w:val="18"/>
          <w:szCs w:val="18"/>
          <w:lang w:val="nl-BE"/>
        </w:rPr>
      </w:pPr>
      <w:r>
        <w:rPr>
          <w:b/>
          <w:bCs/>
          <w:i/>
          <w:iCs/>
          <w:sz w:val="18"/>
          <w:szCs w:val="18"/>
          <w:lang w:val="nl-BE"/>
        </w:rPr>
        <w:t>21.</w:t>
      </w:r>
      <w:r>
        <w:rPr>
          <w:b/>
          <w:bCs/>
          <w:i/>
          <w:iCs/>
          <w:sz w:val="18"/>
          <w:szCs w:val="18"/>
          <w:lang w:val="nl-BE"/>
        </w:rPr>
        <w:tab/>
        <w:t xml:space="preserve">Bevoegde rechtbank </w:t>
      </w:r>
    </w:p>
    <w:p w14:paraId="1D5F8AE3" w14:textId="77777777" w:rsidR="009E7261" w:rsidRDefault="009E7261">
      <w:pPr>
        <w:pStyle w:val="Titre2"/>
        <w:keepNext/>
        <w:keepLines/>
        <w:widowControl/>
        <w:spacing w:after="40"/>
        <w:ind w:left="1001"/>
        <w:jc w:val="both"/>
        <w:rPr>
          <w:rFonts w:ascii="Calibri" w:hAnsi="Calibri" w:cs="Calibri"/>
          <w:sz w:val="18"/>
          <w:szCs w:val="18"/>
          <w:lang w:val="nl-BE"/>
        </w:rPr>
      </w:pPr>
    </w:p>
    <w:p w14:paraId="755FE434" w14:textId="77777777" w:rsidR="009E7261" w:rsidRDefault="009E7261">
      <w:pPr>
        <w:jc w:val="both"/>
        <w:rPr>
          <w:sz w:val="18"/>
          <w:szCs w:val="18"/>
          <w:lang w:val="nl-BE"/>
        </w:rPr>
      </w:pPr>
      <w:r>
        <w:rPr>
          <w:sz w:val="18"/>
          <w:szCs w:val="18"/>
          <w:lang w:val="nl-BE"/>
        </w:rPr>
        <w:t xml:space="preserve">Indien een uit de Aansluitingsovereenkomst en/of uit de Algemene Voorwaarden van de Handelaar voortvloeiend geschil niet binnen dertig (30) dagen na aanvang van de poging om dergelijk geschil te schikken, minnelijk opgelost kan worden, is alleen de rechtbank van het gerechtelijk arrondissement Brussel te België bevoegd om het geschil en diens gevolgen te beslechten.  </w:t>
      </w:r>
    </w:p>
    <w:p w14:paraId="7AC29280" w14:textId="77777777" w:rsidR="009E7261" w:rsidRDefault="009E7261">
      <w:pPr>
        <w:jc w:val="both"/>
        <w:rPr>
          <w:sz w:val="18"/>
          <w:szCs w:val="18"/>
          <w:lang w:val="nl-BE"/>
        </w:rPr>
      </w:pPr>
    </w:p>
    <w:p w14:paraId="157B4332" w14:textId="77777777" w:rsidR="009E7261" w:rsidRPr="00550BF9" w:rsidRDefault="009E7261">
      <w:pPr>
        <w:jc w:val="both"/>
        <w:rPr>
          <w:rFonts w:ascii="Calibri" w:hAnsi="Calibri" w:cs="Calibri"/>
          <w:sz w:val="22"/>
          <w:szCs w:val="22"/>
          <w:lang w:val="nl-NL"/>
        </w:rPr>
      </w:pPr>
      <w:r>
        <w:rPr>
          <w:sz w:val="18"/>
          <w:szCs w:val="18"/>
          <w:lang w:val="nl-BE"/>
        </w:rPr>
        <w:t xml:space="preserve">De huidige versie van deze Algemene Voorwaarden treedt in werking op </w:t>
      </w:r>
      <w:r w:rsidR="003D790C">
        <w:rPr>
          <w:sz w:val="18"/>
          <w:szCs w:val="18"/>
          <w:lang w:val="nl-BE"/>
        </w:rPr>
        <w:t>1 juli</w:t>
      </w:r>
      <w:r>
        <w:rPr>
          <w:sz w:val="18"/>
          <w:szCs w:val="18"/>
          <w:lang w:val="nl-BE"/>
        </w:rPr>
        <w:t xml:space="preserve"> 2021.</w:t>
      </w:r>
    </w:p>
    <w:sectPr w:rsidR="009E7261" w:rsidRPr="00550BF9">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354CE94"/>
    <w:lvl w:ilvl="0">
      <w:numFmt w:val="bullet"/>
      <w:lvlText w:val="*"/>
      <w:lvlJc w:val="left"/>
    </w:lvl>
  </w:abstractNum>
  <w:abstractNum w:abstractNumId="1" w15:restartNumberingAfterBreak="0">
    <w:nsid w:val="7A17268E"/>
    <w:multiLevelType w:val="singleLevel"/>
    <w:tmpl w:val="C458EEE4"/>
    <w:lvl w:ilvl="0">
      <w:start w:val="1"/>
      <w:numFmt w:val="lowerLetter"/>
      <w:lvlText w:val="%1)"/>
      <w:legacy w:legacy="1" w:legacySpace="0" w:legacyIndent="0"/>
      <w:lvlJc w:val="left"/>
      <w:rPr>
        <w:rFonts w:ascii="Arial" w:hAnsi="Arial" w:cs="Arial"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550BF9"/>
    <w:rsid w:val="001D309D"/>
    <w:rsid w:val="00273A05"/>
    <w:rsid w:val="00380F0F"/>
    <w:rsid w:val="003D790C"/>
    <w:rsid w:val="00550BF9"/>
    <w:rsid w:val="009E7261"/>
    <w:rsid w:val="00A722FA"/>
    <w:rsid w:val="00D766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1BEC4"/>
  <w14:defaultImageDpi w14:val="0"/>
  <w15:docId w15:val="{170CE30A-697E-40CD-966D-3130491B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GB"/>
    </w:rPr>
  </w:style>
  <w:style w:type="paragraph" w:styleId="Titre1">
    <w:name w:val="heading 1"/>
    <w:basedOn w:val="Normal"/>
    <w:next w:val="Normal"/>
    <w:link w:val="Titre1Car"/>
    <w:uiPriority w:val="99"/>
    <w:qFormat/>
    <w:pPr>
      <w:outlineLvl w:val="0"/>
    </w:pPr>
  </w:style>
  <w:style w:type="paragraph" w:styleId="Titre2">
    <w:name w:val="heading 2"/>
    <w:basedOn w:val="Normal"/>
    <w:next w:val="Normal"/>
    <w:link w:val="Titre2Car"/>
    <w:uiPriority w:val="99"/>
    <w:qFormat/>
    <w:pPr>
      <w:outlineLvl w:val="1"/>
    </w:pPr>
  </w:style>
  <w:style w:type="paragraph" w:styleId="Titre3">
    <w:name w:val="heading 3"/>
    <w:basedOn w:val="Normal"/>
    <w:next w:val="Normal"/>
    <w:link w:val="Titre3Car"/>
    <w:uiPriority w:val="99"/>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Theme="majorHAnsi" w:eastAsiaTheme="majorEastAsia" w:hAnsiTheme="majorHAnsi" w:cs="Times New Roman"/>
      <w:color w:val="2F5496" w:themeColor="accent1" w:themeShade="BF"/>
      <w:sz w:val="26"/>
      <w:szCs w:val="26"/>
      <w:lang w:val="en-GB" w:eastAsia="x-none"/>
    </w:rPr>
  </w:style>
  <w:style w:type="character" w:customStyle="1" w:styleId="Titre3Car">
    <w:name w:val="Titre 3 Car"/>
    <w:basedOn w:val="Policepardfaut"/>
    <w:link w:val="Titre3"/>
    <w:uiPriority w:val="9"/>
    <w:semiHidden/>
    <w:locked/>
    <w:rPr>
      <w:rFonts w:asciiTheme="majorHAnsi" w:eastAsiaTheme="majorEastAsia" w:hAnsiTheme="majorHAnsi" w:cs="Times New Roman"/>
      <w:color w:val="1F3763" w:themeColor="accent1" w:themeShade="7F"/>
      <w:sz w:val="24"/>
      <w:szCs w:val="24"/>
      <w:lang w:val="en-GB" w:eastAsia="x-none"/>
    </w:rPr>
  </w:style>
  <w:style w:type="character" w:customStyle="1" w:styleId="Titre1Car">
    <w:name w:val="Titre 1 Car"/>
    <w:basedOn w:val="Policepardfaut"/>
    <w:link w:val="Titre1"/>
    <w:uiPriority w:val="9"/>
    <w:locked/>
    <w:rPr>
      <w:rFonts w:asciiTheme="majorHAnsi" w:eastAsiaTheme="majorEastAsia" w:hAnsiTheme="majorHAnsi" w:cs="Times New Roman"/>
      <w:color w:val="2F5496" w:themeColor="accent1" w:themeShade="BF"/>
      <w:sz w:val="32"/>
      <w:szCs w:val="32"/>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dexo4you.be/" TargetMode="External"/><Relationship Id="rId3" Type="http://schemas.openxmlformats.org/officeDocument/2006/relationships/settings" Target="settings.xml"/><Relationship Id="rId7" Type="http://schemas.openxmlformats.org/officeDocument/2006/relationships/hyperlink" Target="http://www.sodexo.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filiates-sodexocard.be@sodexo.com" TargetMode="External"/><Relationship Id="rId11" Type="http://schemas.openxmlformats.org/officeDocument/2006/relationships/fontTable" Target="fontTable.xml"/><Relationship Id="rId5" Type="http://schemas.openxmlformats.org/officeDocument/2006/relationships/hyperlink" Target="http://tools.sodexobenefits.be/self-affiliation/sodexo-card.nl.asp" TargetMode="External"/><Relationship Id="rId10" Type="http://schemas.openxmlformats.org/officeDocument/2006/relationships/hyperlink" Target="http://www.sodexo.be" TargetMode="External"/><Relationship Id="rId4" Type="http://schemas.openxmlformats.org/officeDocument/2006/relationships/webSettings" Target="webSettings.xml"/><Relationship Id="rId9" Type="http://schemas.openxmlformats.org/officeDocument/2006/relationships/hyperlink" Target="http://www.sodex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6121</Words>
  <Characters>33668</Characters>
  <Application>Microsoft Office Word</Application>
  <DocSecurity>0</DocSecurity>
  <Lines>280</Lines>
  <Paragraphs>79</Paragraphs>
  <ScaleCrop>false</ScaleCrop>
  <Company/>
  <LinksUpToDate>false</LinksUpToDate>
  <CharactersWithSpaces>39710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Aannabe Jamal</dc:creator>
  <cp:keywords/>
  <dc:description/>
  <cp:lastModifiedBy>Aannabe Jamal</cp:lastModifiedBy>
  <cp:revision>2</cp:revision>
  <dcterms:created xsi:type="dcterms:W3CDTF">2021-07-13T09:55:00Z</dcterms:created>
  <dcterms:modified xsi:type="dcterms:W3CDTF">2021-07-13T09:55:00Z</dcterms:modified>
</cp:coreProperties>
</file>